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0F2" w:rsidRDefault="00E200F2"/>
    <w:tbl>
      <w:tblPr>
        <w:tblStyle w:val="TableGrid"/>
        <w:tblW w:w="0" w:type="auto"/>
        <w:tblLook w:val="04A0"/>
      </w:tblPr>
      <w:tblGrid>
        <w:gridCol w:w="5418"/>
        <w:gridCol w:w="5400"/>
      </w:tblGrid>
      <w:tr w:rsidR="00F55645" w:rsidRPr="00E200F2" w:rsidTr="00E15DFA">
        <w:tc>
          <w:tcPr>
            <w:tcW w:w="5418" w:type="dxa"/>
            <w:vAlign w:val="center"/>
          </w:tcPr>
          <w:p w:rsidR="00E200F2" w:rsidRDefault="00E200F2" w:rsidP="00E200F2">
            <w:pPr>
              <w:rPr>
                <w:sz w:val="56"/>
                <w:szCs w:val="56"/>
              </w:rPr>
            </w:pPr>
          </w:p>
          <w:p w:rsidR="00F55645" w:rsidRDefault="003427DF" w:rsidP="00E200F2">
            <w:pPr>
              <w:jc w:val="center"/>
              <w:rPr>
                <w:sz w:val="56"/>
                <w:szCs w:val="56"/>
              </w:rPr>
            </w:pPr>
            <w:r w:rsidRPr="00E200F2">
              <w:rPr>
                <w:sz w:val="56"/>
                <w:szCs w:val="56"/>
              </w:rPr>
              <w:t>polygon</w:t>
            </w:r>
          </w:p>
          <w:p w:rsidR="00E200F2" w:rsidRDefault="00E200F2" w:rsidP="00E200F2">
            <w:pPr>
              <w:jc w:val="center"/>
              <w:rPr>
                <w:sz w:val="56"/>
                <w:szCs w:val="56"/>
              </w:rPr>
            </w:pPr>
          </w:p>
          <w:p w:rsidR="00E200F2" w:rsidRPr="00E200F2" w:rsidRDefault="00E200F2" w:rsidP="00E200F2">
            <w:pPr>
              <w:rPr>
                <w:sz w:val="56"/>
                <w:szCs w:val="56"/>
              </w:rPr>
            </w:pPr>
          </w:p>
        </w:tc>
        <w:tc>
          <w:tcPr>
            <w:tcW w:w="5400" w:type="dxa"/>
            <w:vAlign w:val="center"/>
          </w:tcPr>
          <w:p w:rsidR="00E15DFA" w:rsidRDefault="00E15DFA" w:rsidP="00E15DFA">
            <w:pPr>
              <w:rPr>
                <w:sz w:val="28"/>
                <w:szCs w:val="28"/>
              </w:rPr>
            </w:pPr>
          </w:p>
          <w:p w:rsidR="00E15DFA" w:rsidRDefault="00E15DFA" w:rsidP="00E15DFA">
            <w:pPr>
              <w:jc w:val="center"/>
              <w:rPr>
                <w:sz w:val="28"/>
                <w:szCs w:val="28"/>
              </w:rPr>
            </w:pPr>
          </w:p>
          <w:p w:rsidR="00E15DFA" w:rsidRDefault="00E15DFA" w:rsidP="00E15DFA">
            <w:pPr>
              <w:jc w:val="center"/>
              <w:rPr>
                <w:sz w:val="28"/>
                <w:szCs w:val="28"/>
              </w:rPr>
            </w:pPr>
          </w:p>
          <w:p w:rsidR="00E15DFA" w:rsidRDefault="003427DF" w:rsidP="00E15DFA">
            <w:pPr>
              <w:jc w:val="center"/>
              <w:rPr>
                <w:sz w:val="28"/>
                <w:szCs w:val="28"/>
              </w:rPr>
            </w:pPr>
            <w:r w:rsidRPr="00E200F2">
              <w:rPr>
                <w:sz w:val="28"/>
                <w:szCs w:val="28"/>
              </w:rPr>
              <w:t>A union of coplanar segments intersecting only at endpoints; at most two segments intersect at any one endpoint and each segment intersects exactly two other segments.</w:t>
            </w:r>
          </w:p>
          <w:p w:rsidR="00E15DFA" w:rsidRDefault="00E15DFA" w:rsidP="00E15DFA">
            <w:pPr>
              <w:jc w:val="center"/>
              <w:rPr>
                <w:sz w:val="28"/>
                <w:szCs w:val="28"/>
              </w:rPr>
            </w:pPr>
          </w:p>
          <w:p w:rsidR="00E15DFA" w:rsidRDefault="00E15DFA" w:rsidP="00E15DFA">
            <w:pPr>
              <w:jc w:val="center"/>
              <w:rPr>
                <w:sz w:val="28"/>
                <w:szCs w:val="28"/>
              </w:rPr>
            </w:pPr>
          </w:p>
          <w:p w:rsidR="00E15DFA" w:rsidRPr="00E200F2" w:rsidRDefault="00E15DFA" w:rsidP="00E15DFA">
            <w:pPr>
              <w:jc w:val="center"/>
              <w:rPr>
                <w:sz w:val="28"/>
                <w:szCs w:val="28"/>
              </w:rPr>
            </w:pPr>
          </w:p>
        </w:tc>
      </w:tr>
      <w:tr w:rsidR="003427DF" w:rsidRPr="00E200F2" w:rsidTr="00E15DFA">
        <w:tc>
          <w:tcPr>
            <w:tcW w:w="5418" w:type="dxa"/>
            <w:vAlign w:val="center"/>
          </w:tcPr>
          <w:p w:rsidR="003427DF" w:rsidRPr="00E200F2" w:rsidRDefault="003427DF" w:rsidP="00E200F2">
            <w:pPr>
              <w:jc w:val="center"/>
              <w:rPr>
                <w:sz w:val="56"/>
                <w:szCs w:val="56"/>
              </w:rPr>
            </w:pPr>
            <w:r w:rsidRPr="00E200F2">
              <w:rPr>
                <w:sz w:val="56"/>
                <w:szCs w:val="56"/>
              </w:rPr>
              <w:t>central angle (of a regular polygon)</w:t>
            </w:r>
          </w:p>
        </w:tc>
        <w:tc>
          <w:tcPr>
            <w:tcW w:w="5400" w:type="dxa"/>
            <w:vAlign w:val="center"/>
          </w:tcPr>
          <w:p w:rsidR="00E15DFA" w:rsidRDefault="00E15DFA" w:rsidP="00E15DFA">
            <w:pPr>
              <w:jc w:val="center"/>
              <w:rPr>
                <w:sz w:val="28"/>
                <w:szCs w:val="28"/>
              </w:rPr>
            </w:pPr>
          </w:p>
          <w:p w:rsidR="00E15DFA" w:rsidRDefault="00E15DFA" w:rsidP="00E15DFA">
            <w:pPr>
              <w:jc w:val="center"/>
              <w:rPr>
                <w:sz w:val="28"/>
                <w:szCs w:val="28"/>
              </w:rPr>
            </w:pPr>
          </w:p>
          <w:p w:rsidR="003427DF" w:rsidRDefault="003427DF" w:rsidP="00E15DFA">
            <w:pPr>
              <w:jc w:val="center"/>
              <w:rPr>
                <w:sz w:val="28"/>
                <w:szCs w:val="28"/>
              </w:rPr>
            </w:pPr>
            <w:r w:rsidRPr="00E200F2">
              <w:rPr>
                <w:sz w:val="28"/>
                <w:szCs w:val="28"/>
              </w:rPr>
              <w:t xml:space="preserve">Angle formed  by rays drawn from the center of a circumscribed circle to two consecutive vertices of the polygon, dividing the polygon into congruent isosceles triangles; the measure of a central angle of a regular polygon with n sides is 360 </w:t>
            </w:r>
            <w:r w:rsidR="00E200F2" w:rsidRPr="00E200F2">
              <w:rPr>
                <w:sz w:val="28"/>
                <w:szCs w:val="28"/>
              </w:rPr>
              <w:sym w:font="Symbol" w:char="F0B0"/>
            </w:r>
            <w:r w:rsidRPr="00E200F2">
              <w:rPr>
                <w:sz w:val="28"/>
                <w:szCs w:val="28"/>
              </w:rPr>
              <w:t>/ n.</w:t>
            </w:r>
          </w:p>
          <w:p w:rsidR="00E15DFA" w:rsidRDefault="00E15DFA" w:rsidP="00E15DFA">
            <w:pPr>
              <w:jc w:val="center"/>
              <w:rPr>
                <w:sz w:val="28"/>
                <w:szCs w:val="28"/>
              </w:rPr>
            </w:pPr>
          </w:p>
          <w:p w:rsidR="00E15DFA" w:rsidRPr="00E200F2" w:rsidRDefault="00E15DFA" w:rsidP="00E15DFA">
            <w:pPr>
              <w:rPr>
                <w:sz w:val="28"/>
                <w:szCs w:val="28"/>
              </w:rPr>
            </w:pPr>
          </w:p>
        </w:tc>
      </w:tr>
      <w:tr w:rsidR="003427DF" w:rsidRPr="00E200F2" w:rsidTr="00E15DFA">
        <w:tc>
          <w:tcPr>
            <w:tcW w:w="5418" w:type="dxa"/>
            <w:vAlign w:val="center"/>
          </w:tcPr>
          <w:p w:rsidR="003427DF" w:rsidRPr="00E200F2" w:rsidRDefault="003427DF" w:rsidP="00E15DFA">
            <w:pPr>
              <w:jc w:val="center"/>
              <w:rPr>
                <w:sz w:val="56"/>
                <w:szCs w:val="56"/>
              </w:rPr>
            </w:pPr>
            <w:r w:rsidRPr="00E200F2">
              <w:rPr>
                <w:sz w:val="56"/>
                <w:szCs w:val="56"/>
              </w:rPr>
              <w:t>congruent</w:t>
            </w:r>
          </w:p>
        </w:tc>
        <w:tc>
          <w:tcPr>
            <w:tcW w:w="5400" w:type="dxa"/>
            <w:vAlign w:val="center"/>
          </w:tcPr>
          <w:p w:rsidR="00E15DFA" w:rsidRDefault="00E15DFA" w:rsidP="00E15DFA">
            <w:pPr>
              <w:jc w:val="center"/>
              <w:rPr>
                <w:sz w:val="28"/>
                <w:szCs w:val="28"/>
              </w:rPr>
            </w:pPr>
          </w:p>
          <w:p w:rsidR="00E15DFA" w:rsidRDefault="00E15DFA" w:rsidP="00E15DFA">
            <w:pPr>
              <w:rPr>
                <w:sz w:val="28"/>
                <w:szCs w:val="28"/>
              </w:rPr>
            </w:pPr>
          </w:p>
          <w:p w:rsidR="00E15DFA" w:rsidRDefault="00E15DFA" w:rsidP="00E15DFA">
            <w:pPr>
              <w:jc w:val="center"/>
              <w:rPr>
                <w:sz w:val="28"/>
                <w:szCs w:val="28"/>
              </w:rPr>
            </w:pPr>
          </w:p>
          <w:p w:rsidR="00E15DFA" w:rsidRDefault="00E15DFA" w:rsidP="00E15DFA">
            <w:pPr>
              <w:jc w:val="center"/>
              <w:rPr>
                <w:sz w:val="28"/>
                <w:szCs w:val="28"/>
              </w:rPr>
            </w:pPr>
          </w:p>
          <w:p w:rsidR="003427DF" w:rsidRDefault="00E200F2" w:rsidP="00E15DFA">
            <w:pPr>
              <w:jc w:val="center"/>
              <w:rPr>
                <w:sz w:val="28"/>
                <w:szCs w:val="28"/>
              </w:rPr>
            </w:pPr>
            <w:r w:rsidRPr="00E200F2">
              <w:rPr>
                <w:sz w:val="28"/>
                <w:szCs w:val="28"/>
              </w:rPr>
              <w:t>Exactly equal in size and shape.</w:t>
            </w:r>
          </w:p>
          <w:p w:rsidR="00E15DFA" w:rsidRDefault="00E15DFA" w:rsidP="00E15DFA">
            <w:pPr>
              <w:rPr>
                <w:sz w:val="28"/>
                <w:szCs w:val="28"/>
              </w:rPr>
            </w:pPr>
          </w:p>
          <w:p w:rsidR="00E15DFA" w:rsidRDefault="00E15DFA" w:rsidP="00E15DFA">
            <w:pPr>
              <w:jc w:val="center"/>
              <w:rPr>
                <w:sz w:val="28"/>
                <w:szCs w:val="28"/>
              </w:rPr>
            </w:pPr>
          </w:p>
          <w:p w:rsidR="00E15DFA" w:rsidRDefault="00E15DFA" w:rsidP="00E15DFA">
            <w:pPr>
              <w:jc w:val="center"/>
              <w:rPr>
                <w:sz w:val="28"/>
                <w:szCs w:val="28"/>
              </w:rPr>
            </w:pPr>
          </w:p>
          <w:p w:rsidR="00E15DFA" w:rsidRDefault="00E15DFA" w:rsidP="00E15DFA">
            <w:pPr>
              <w:jc w:val="center"/>
              <w:rPr>
                <w:sz w:val="28"/>
                <w:szCs w:val="28"/>
              </w:rPr>
            </w:pPr>
          </w:p>
          <w:p w:rsidR="00E15DFA" w:rsidRPr="00E200F2" w:rsidRDefault="00E15DFA" w:rsidP="00E15DFA">
            <w:pPr>
              <w:jc w:val="center"/>
              <w:rPr>
                <w:sz w:val="28"/>
                <w:szCs w:val="28"/>
              </w:rPr>
            </w:pPr>
          </w:p>
        </w:tc>
      </w:tr>
      <w:tr w:rsidR="003427DF" w:rsidRPr="00E200F2" w:rsidTr="00E15DFA">
        <w:tc>
          <w:tcPr>
            <w:tcW w:w="5418" w:type="dxa"/>
            <w:vAlign w:val="center"/>
          </w:tcPr>
          <w:p w:rsidR="003427DF" w:rsidRPr="00E200F2" w:rsidRDefault="00E200F2" w:rsidP="00E15DFA">
            <w:pPr>
              <w:jc w:val="center"/>
              <w:rPr>
                <w:sz w:val="56"/>
                <w:szCs w:val="56"/>
              </w:rPr>
            </w:pPr>
            <w:r w:rsidRPr="00E200F2">
              <w:rPr>
                <w:sz w:val="56"/>
                <w:szCs w:val="56"/>
              </w:rPr>
              <w:t>c</w:t>
            </w:r>
            <w:r w:rsidR="003427DF" w:rsidRPr="00E200F2">
              <w:rPr>
                <w:sz w:val="56"/>
                <w:szCs w:val="56"/>
              </w:rPr>
              <w:t>ompl</w:t>
            </w:r>
            <w:r w:rsidRPr="00E200F2">
              <w:rPr>
                <w:sz w:val="56"/>
                <w:szCs w:val="56"/>
              </w:rPr>
              <w:t>e</w:t>
            </w:r>
            <w:r w:rsidR="003427DF" w:rsidRPr="00E200F2">
              <w:rPr>
                <w:sz w:val="56"/>
                <w:szCs w:val="56"/>
              </w:rPr>
              <w:t>mentary angle</w:t>
            </w:r>
          </w:p>
        </w:tc>
        <w:tc>
          <w:tcPr>
            <w:tcW w:w="5400" w:type="dxa"/>
            <w:vAlign w:val="center"/>
          </w:tcPr>
          <w:p w:rsidR="00E15DFA" w:rsidRDefault="00E15DFA" w:rsidP="00E15DFA">
            <w:pPr>
              <w:jc w:val="center"/>
              <w:rPr>
                <w:sz w:val="28"/>
                <w:szCs w:val="28"/>
              </w:rPr>
            </w:pPr>
          </w:p>
          <w:p w:rsidR="00E15DFA" w:rsidRDefault="00E15DFA" w:rsidP="00E15DFA">
            <w:pPr>
              <w:jc w:val="center"/>
              <w:rPr>
                <w:sz w:val="28"/>
                <w:szCs w:val="28"/>
              </w:rPr>
            </w:pPr>
          </w:p>
          <w:p w:rsidR="00E15DFA" w:rsidRDefault="00E15DFA" w:rsidP="00E15DFA">
            <w:pPr>
              <w:jc w:val="center"/>
              <w:rPr>
                <w:sz w:val="28"/>
                <w:szCs w:val="28"/>
              </w:rPr>
            </w:pPr>
          </w:p>
          <w:p w:rsidR="00E15DFA" w:rsidRDefault="00E15DFA" w:rsidP="00E15DFA">
            <w:pPr>
              <w:jc w:val="center"/>
              <w:rPr>
                <w:sz w:val="28"/>
                <w:szCs w:val="28"/>
              </w:rPr>
            </w:pPr>
          </w:p>
          <w:p w:rsidR="003427DF" w:rsidRDefault="00E200F2" w:rsidP="00E15DFA">
            <w:pPr>
              <w:jc w:val="center"/>
              <w:rPr>
                <w:sz w:val="28"/>
                <w:szCs w:val="28"/>
              </w:rPr>
            </w:pPr>
            <w:r w:rsidRPr="00E200F2">
              <w:rPr>
                <w:sz w:val="28"/>
                <w:szCs w:val="28"/>
              </w:rPr>
              <w:t>Two angles are complementary when the sum of their measures is 90</w:t>
            </w:r>
            <w:r w:rsidRPr="00E200F2">
              <w:rPr>
                <w:sz w:val="28"/>
                <w:szCs w:val="28"/>
              </w:rPr>
              <w:sym w:font="Symbol" w:char="F0B0"/>
            </w:r>
            <w:r w:rsidRPr="00E200F2">
              <w:rPr>
                <w:sz w:val="28"/>
                <w:szCs w:val="28"/>
              </w:rPr>
              <w:t>.</w:t>
            </w:r>
          </w:p>
          <w:p w:rsidR="00E15DFA" w:rsidRDefault="00E15DFA" w:rsidP="00E15DFA">
            <w:pPr>
              <w:jc w:val="center"/>
              <w:rPr>
                <w:sz w:val="28"/>
                <w:szCs w:val="28"/>
              </w:rPr>
            </w:pPr>
          </w:p>
          <w:p w:rsidR="00E15DFA" w:rsidRDefault="00E15DFA" w:rsidP="00E15DFA">
            <w:pPr>
              <w:rPr>
                <w:sz w:val="28"/>
                <w:szCs w:val="28"/>
              </w:rPr>
            </w:pPr>
          </w:p>
          <w:p w:rsidR="00E15DFA" w:rsidRPr="00E200F2" w:rsidRDefault="00E15DFA" w:rsidP="00E15DFA">
            <w:pPr>
              <w:jc w:val="center"/>
              <w:rPr>
                <w:sz w:val="28"/>
                <w:szCs w:val="28"/>
              </w:rPr>
            </w:pPr>
          </w:p>
        </w:tc>
      </w:tr>
      <w:tr w:rsidR="003427DF" w:rsidRPr="00E200F2" w:rsidTr="00E15DFA">
        <w:tc>
          <w:tcPr>
            <w:tcW w:w="5418" w:type="dxa"/>
            <w:vAlign w:val="center"/>
          </w:tcPr>
          <w:p w:rsidR="00961ECE" w:rsidRDefault="00961ECE" w:rsidP="00E15DFA">
            <w:pPr>
              <w:jc w:val="center"/>
              <w:rPr>
                <w:sz w:val="56"/>
                <w:szCs w:val="56"/>
              </w:rPr>
            </w:pPr>
          </w:p>
          <w:p w:rsidR="00961ECE" w:rsidRDefault="00961ECE" w:rsidP="00E15DFA">
            <w:pPr>
              <w:jc w:val="center"/>
              <w:rPr>
                <w:sz w:val="56"/>
                <w:szCs w:val="56"/>
              </w:rPr>
            </w:pPr>
          </w:p>
          <w:p w:rsidR="003427DF" w:rsidRDefault="003427DF" w:rsidP="00E15DFA">
            <w:pPr>
              <w:jc w:val="center"/>
              <w:rPr>
                <w:sz w:val="56"/>
                <w:szCs w:val="56"/>
              </w:rPr>
            </w:pPr>
            <w:r w:rsidRPr="00E200F2">
              <w:rPr>
                <w:sz w:val="56"/>
                <w:szCs w:val="56"/>
              </w:rPr>
              <w:t>supplementary angle</w:t>
            </w:r>
          </w:p>
          <w:p w:rsidR="00961ECE" w:rsidRDefault="00961ECE" w:rsidP="00961ECE">
            <w:pPr>
              <w:rPr>
                <w:sz w:val="56"/>
                <w:szCs w:val="56"/>
              </w:rPr>
            </w:pPr>
          </w:p>
          <w:p w:rsidR="00E15DFA" w:rsidRPr="00E200F2" w:rsidRDefault="00E15DFA" w:rsidP="00E15DFA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5400" w:type="dxa"/>
            <w:vAlign w:val="center"/>
          </w:tcPr>
          <w:p w:rsidR="00E15DFA" w:rsidRDefault="00E15DFA" w:rsidP="00E15DFA">
            <w:pPr>
              <w:rPr>
                <w:sz w:val="28"/>
                <w:szCs w:val="28"/>
              </w:rPr>
            </w:pPr>
          </w:p>
          <w:p w:rsidR="00E15DFA" w:rsidRDefault="00E15DFA" w:rsidP="00E15DFA">
            <w:pPr>
              <w:rPr>
                <w:sz w:val="28"/>
                <w:szCs w:val="28"/>
              </w:rPr>
            </w:pPr>
          </w:p>
          <w:p w:rsidR="00961ECE" w:rsidRDefault="00961ECE" w:rsidP="00E15DFA">
            <w:pPr>
              <w:rPr>
                <w:sz w:val="28"/>
                <w:szCs w:val="28"/>
              </w:rPr>
            </w:pPr>
          </w:p>
          <w:p w:rsidR="00E15DFA" w:rsidRDefault="00E15DFA" w:rsidP="00E15DFA">
            <w:pPr>
              <w:jc w:val="center"/>
              <w:rPr>
                <w:sz w:val="28"/>
                <w:szCs w:val="28"/>
              </w:rPr>
            </w:pPr>
          </w:p>
          <w:p w:rsidR="00E15DFA" w:rsidRDefault="00E15DFA" w:rsidP="00E15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Two angles are supplementary when the sum of their measures if 180</w:t>
            </w:r>
            <w:r w:rsidRPr="00E200F2">
              <w:rPr>
                <w:sz w:val="28"/>
                <w:szCs w:val="28"/>
              </w:rPr>
              <w:sym w:font="Symbol" w:char="F0B0"/>
            </w:r>
            <w:r>
              <w:rPr>
                <w:sz w:val="28"/>
                <w:szCs w:val="28"/>
              </w:rPr>
              <w:t>.</w:t>
            </w:r>
          </w:p>
          <w:p w:rsidR="00E15DFA" w:rsidRDefault="00E15DFA" w:rsidP="00E15DFA">
            <w:pPr>
              <w:jc w:val="center"/>
              <w:rPr>
                <w:sz w:val="28"/>
                <w:szCs w:val="28"/>
              </w:rPr>
            </w:pPr>
          </w:p>
          <w:p w:rsidR="00E15DFA" w:rsidRDefault="00E15DFA" w:rsidP="00E15DFA">
            <w:pPr>
              <w:jc w:val="center"/>
              <w:rPr>
                <w:sz w:val="28"/>
                <w:szCs w:val="28"/>
              </w:rPr>
            </w:pPr>
          </w:p>
          <w:p w:rsidR="00E15DFA" w:rsidRPr="00E200F2" w:rsidRDefault="00E15DFA" w:rsidP="00E15DFA">
            <w:pPr>
              <w:jc w:val="center"/>
              <w:rPr>
                <w:sz w:val="28"/>
                <w:szCs w:val="28"/>
              </w:rPr>
            </w:pPr>
          </w:p>
        </w:tc>
      </w:tr>
      <w:tr w:rsidR="003427DF" w:rsidRPr="00E200F2" w:rsidTr="00E15DFA">
        <w:tc>
          <w:tcPr>
            <w:tcW w:w="5418" w:type="dxa"/>
            <w:vAlign w:val="center"/>
          </w:tcPr>
          <w:p w:rsidR="00E15DFA" w:rsidRDefault="00E15DFA" w:rsidP="00E15DFA">
            <w:pPr>
              <w:jc w:val="center"/>
              <w:rPr>
                <w:sz w:val="56"/>
                <w:szCs w:val="56"/>
              </w:rPr>
            </w:pPr>
          </w:p>
          <w:p w:rsidR="00E15DFA" w:rsidRDefault="00E15DFA" w:rsidP="00E15DFA">
            <w:pPr>
              <w:jc w:val="center"/>
              <w:rPr>
                <w:sz w:val="56"/>
                <w:szCs w:val="56"/>
              </w:rPr>
            </w:pPr>
          </w:p>
          <w:p w:rsidR="003427DF" w:rsidRDefault="003427DF" w:rsidP="00E15DFA">
            <w:pPr>
              <w:jc w:val="center"/>
              <w:rPr>
                <w:sz w:val="56"/>
                <w:szCs w:val="56"/>
              </w:rPr>
            </w:pPr>
            <w:r w:rsidRPr="00E200F2">
              <w:rPr>
                <w:sz w:val="56"/>
                <w:szCs w:val="56"/>
              </w:rPr>
              <w:t>incoming angle</w:t>
            </w:r>
          </w:p>
          <w:p w:rsidR="00E15DFA" w:rsidRDefault="00E15DFA" w:rsidP="00E15DFA">
            <w:pPr>
              <w:jc w:val="center"/>
              <w:rPr>
                <w:sz w:val="56"/>
                <w:szCs w:val="56"/>
              </w:rPr>
            </w:pPr>
          </w:p>
          <w:p w:rsidR="00E15DFA" w:rsidRPr="00E200F2" w:rsidRDefault="00E15DFA" w:rsidP="00E15DFA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5400" w:type="dxa"/>
            <w:vAlign w:val="center"/>
          </w:tcPr>
          <w:p w:rsidR="00961ECE" w:rsidRDefault="00961ECE" w:rsidP="00E15DFA">
            <w:pPr>
              <w:jc w:val="center"/>
              <w:rPr>
                <w:sz w:val="28"/>
                <w:szCs w:val="28"/>
              </w:rPr>
            </w:pPr>
          </w:p>
          <w:p w:rsidR="003427DF" w:rsidRPr="00E200F2" w:rsidRDefault="00E200F2" w:rsidP="00E15DFA">
            <w:pPr>
              <w:jc w:val="center"/>
              <w:rPr>
                <w:sz w:val="28"/>
                <w:szCs w:val="28"/>
              </w:rPr>
            </w:pPr>
            <w:r w:rsidRPr="00E200F2">
              <w:rPr>
                <w:sz w:val="28"/>
                <w:szCs w:val="28"/>
              </w:rPr>
              <w:t>Angle between the reflective surface and the incident (incoming) ray.</w:t>
            </w:r>
          </w:p>
        </w:tc>
      </w:tr>
      <w:tr w:rsidR="003427DF" w:rsidRPr="00E200F2" w:rsidTr="00E15DFA">
        <w:tc>
          <w:tcPr>
            <w:tcW w:w="5418" w:type="dxa"/>
            <w:vAlign w:val="center"/>
          </w:tcPr>
          <w:p w:rsidR="00E15DFA" w:rsidRDefault="00E15DFA" w:rsidP="00E15DFA">
            <w:pPr>
              <w:jc w:val="center"/>
              <w:rPr>
                <w:sz w:val="56"/>
                <w:szCs w:val="56"/>
              </w:rPr>
            </w:pPr>
          </w:p>
          <w:p w:rsidR="00E15DFA" w:rsidRDefault="00E15DFA" w:rsidP="00E15DFA">
            <w:pPr>
              <w:jc w:val="center"/>
              <w:rPr>
                <w:sz w:val="56"/>
                <w:szCs w:val="56"/>
              </w:rPr>
            </w:pPr>
          </w:p>
          <w:p w:rsidR="003427DF" w:rsidRDefault="003427DF" w:rsidP="00E15DFA">
            <w:pPr>
              <w:jc w:val="center"/>
              <w:rPr>
                <w:sz w:val="56"/>
                <w:szCs w:val="56"/>
              </w:rPr>
            </w:pPr>
            <w:r w:rsidRPr="00E200F2">
              <w:rPr>
                <w:sz w:val="56"/>
                <w:szCs w:val="56"/>
              </w:rPr>
              <w:t>outgoing angle</w:t>
            </w:r>
          </w:p>
          <w:p w:rsidR="00E15DFA" w:rsidRDefault="00E15DFA" w:rsidP="00E15DFA">
            <w:pPr>
              <w:jc w:val="center"/>
              <w:rPr>
                <w:sz w:val="56"/>
                <w:szCs w:val="56"/>
              </w:rPr>
            </w:pPr>
          </w:p>
          <w:p w:rsidR="00E15DFA" w:rsidRPr="00E200F2" w:rsidRDefault="00E15DFA" w:rsidP="00E15DFA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5400" w:type="dxa"/>
            <w:vAlign w:val="center"/>
          </w:tcPr>
          <w:p w:rsidR="00961ECE" w:rsidRDefault="00961ECE" w:rsidP="00E15DFA">
            <w:pPr>
              <w:jc w:val="center"/>
              <w:rPr>
                <w:sz w:val="28"/>
                <w:szCs w:val="28"/>
              </w:rPr>
            </w:pPr>
          </w:p>
          <w:p w:rsidR="003427DF" w:rsidRPr="00E200F2" w:rsidRDefault="00E200F2" w:rsidP="00E15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Angle between the surface and the reflected (outgoing) ray.</w:t>
            </w:r>
          </w:p>
        </w:tc>
      </w:tr>
      <w:tr w:rsidR="003427DF" w:rsidRPr="00E200F2" w:rsidTr="00E15DFA">
        <w:tc>
          <w:tcPr>
            <w:tcW w:w="5418" w:type="dxa"/>
            <w:vAlign w:val="center"/>
          </w:tcPr>
          <w:p w:rsidR="00E15DFA" w:rsidRDefault="00E15DFA" w:rsidP="00E15DFA">
            <w:pPr>
              <w:jc w:val="center"/>
              <w:rPr>
                <w:sz w:val="56"/>
                <w:szCs w:val="56"/>
              </w:rPr>
            </w:pPr>
          </w:p>
          <w:p w:rsidR="00E15DFA" w:rsidRDefault="00E15DFA" w:rsidP="00E15DFA">
            <w:pPr>
              <w:rPr>
                <w:sz w:val="56"/>
                <w:szCs w:val="56"/>
              </w:rPr>
            </w:pPr>
          </w:p>
          <w:p w:rsidR="003427DF" w:rsidRDefault="003427DF" w:rsidP="00E15DFA">
            <w:pPr>
              <w:jc w:val="center"/>
              <w:rPr>
                <w:sz w:val="56"/>
                <w:szCs w:val="56"/>
              </w:rPr>
            </w:pPr>
            <w:r w:rsidRPr="00E200F2">
              <w:rPr>
                <w:sz w:val="56"/>
                <w:szCs w:val="56"/>
              </w:rPr>
              <w:t>point of reflection</w:t>
            </w:r>
          </w:p>
          <w:p w:rsidR="00E15DFA" w:rsidRDefault="00E15DFA" w:rsidP="00E15DFA">
            <w:pPr>
              <w:rPr>
                <w:sz w:val="56"/>
                <w:szCs w:val="56"/>
              </w:rPr>
            </w:pPr>
          </w:p>
          <w:p w:rsidR="00961ECE" w:rsidRPr="00E200F2" w:rsidRDefault="00961ECE" w:rsidP="00E15DFA">
            <w:pPr>
              <w:rPr>
                <w:sz w:val="56"/>
                <w:szCs w:val="56"/>
              </w:rPr>
            </w:pPr>
          </w:p>
        </w:tc>
        <w:tc>
          <w:tcPr>
            <w:tcW w:w="5400" w:type="dxa"/>
            <w:vAlign w:val="center"/>
          </w:tcPr>
          <w:p w:rsidR="00961ECE" w:rsidRDefault="00961ECE" w:rsidP="00E15DFA">
            <w:pPr>
              <w:jc w:val="center"/>
              <w:rPr>
                <w:sz w:val="28"/>
                <w:szCs w:val="28"/>
              </w:rPr>
            </w:pPr>
          </w:p>
          <w:p w:rsidR="003427DF" w:rsidRPr="00E200F2" w:rsidRDefault="00E200F2" w:rsidP="00E15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point at where the incoming and outgoing ray</w:t>
            </w:r>
            <w:r w:rsidR="00961ECE">
              <w:rPr>
                <w:sz w:val="28"/>
                <w:szCs w:val="28"/>
              </w:rPr>
              <w:t>s</w:t>
            </w:r>
            <w:r>
              <w:rPr>
                <w:sz w:val="28"/>
                <w:szCs w:val="28"/>
              </w:rPr>
              <w:t xml:space="preserve"> intersect.</w:t>
            </w:r>
          </w:p>
        </w:tc>
      </w:tr>
      <w:tr w:rsidR="003427DF" w:rsidRPr="00E200F2" w:rsidTr="00E15DFA">
        <w:tc>
          <w:tcPr>
            <w:tcW w:w="5418" w:type="dxa"/>
            <w:vAlign w:val="center"/>
          </w:tcPr>
          <w:p w:rsidR="00E15DFA" w:rsidRPr="00961ECE" w:rsidRDefault="00E15DFA" w:rsidP="00961ECE">
            <w:pPr>
              <w:keepLines/>
              <w:pageBreakBefore/>
            </w:pPr>
          </w:p>
          <w:p w:rsidR="003427DF" w:rsidRPr="00E200F2" w:rsidRDefault="003427DF" w:rsidP="00961ECE">
            <w:pPr>
              <w:keepLines/>
              <w:pageBreakBefore/>
              <w:jc w:val="center"/>
              <w:rPr>
                <w:sz w:val="56"/>
                <w:szCs w:val="56"/>
              </w:rPr>
            </w:pPr>
            <w:r w:rsidRPr="00E200F2">
              <w:rPr>
                <w:sz w:val="56"/>
                <w:szCs w:val="56"/>
              </w:rPr>
              <w:t>reflection</w:t>
            </w:r>
            <w:r w:rsidR="00E200F2" w:rsidRPr="00E200F2">
              <w:rPr>
                <w:sz w:val="56"/>
                <w:szCs w:val="56"/>
              </w:rPr>
              <w:t xml:space="preserve"> (in a line)</w:t>
            </w:r>
          </w:p>
        </w:tc>
        <w:tc>
          <w:tcPr>
            <w:tcW w:w="5400" w:type="dxa"/>
            <w:vAlign w:val="center"/>
          </w:tcPr>
          <w:p w:rsidR="00E15DFA" w:rsidRDefault="00E15DFA" w:rsidP="00961ECE">
            <w:pPr>
              <w:keepLines/>
              <w:pageBreakBefore/>
              <w:jc w:val="center"/>
              <w:rPr>
                <w:sz w:val="28"/>
                <w:szCs w:val="28"/>
              </w:rPr>
            </w:pPr>
          </w:p>
          <w:p w:rsidR="00E15DFA" w:rsidRDefault="00E15DFA" w:rsidP="00961ECE">
            <w:pPr>
              <w:keepLines/>
              <w:pageBreakBefore/>
              <w:rPr>
                <w:sz w:val="28"/>
                <w:szCs w:val="28"/>
              </w:rPr>
            </w:pPr>
          </w:p>
          <w:p w:rsidR="00961ECE" w:rsidRDefault="00961ECE" w:rsidP="00961ECE">
            <w:pPr>
              <w:keepLines/>
              <w:pageBreakBefore/>
              <w:rPr>
                <w:sz w:val="28"/>
                <w:szCs w:val="28"/>
              </w:rPr>
            </w:pPr>
          </w:p>
          <w:p w:rsidR="00961ECE" w:rsidRDefault="00961ECE" w:rsidP="00961ECE">
            <w:pPr>
              <w:keepLines/>
              <w:pageBreakBefore/>
              <w:jc w:val="center"/>
              <w:rPr>
                <w:sz w:val="28"/>
                <w:szCs w:val="28"/>
              </w:rPr>
            </w:pPr>
          </w:p>
          <w:p w:rsidR="003427DF" w:rsidRDefault="00E200F2" w:rsidP="00961ECE">
            <w:pPr>
              <w:keepLines/>
              <w:pageBreakBefor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pairing of p</w:t>
            </w:r>
            <w:r w:rsidR="00E15DFA">
              <w:rPr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 xml:space="preserve">ints in a plane so that the line of reflection is the perpendicular bisector of each segment connecting a </w:t>
            </w:r>
            <w:proofErr w:type="spellStart"/>
            <w:r>
              <w:rPr>
                <w:sz w:val="28"/>
                <w:szCs w:val="28"/>
              </w:rPr>
              <w:t>preimage</w:t>
            </w:r>
            <w:proofErr w:type="spellEnd"/>
            <w:r>
              <w:rPr>
                <w:sz w:val="28"/>
                <w:szCs w:val="28"/>
              </w:rPr>
              <w:t xml:space="preserve"> point to its corresponding image point; every point on the line of reflection is its own image.</w:t>
            </w:r>
            <w:r w:rsidR="00E15DFA">
              <w:rPr>
                <w:sz w:val="28"/>
                <w:szCs w:val="28"/>
              </w:rPr>
              <w:br/>
            </w:r>
          </w:p>
          <w:p w:rsidR="00E15DFA" w:rsidRPr="00E200F2" w:rsidRDefault="00E15DFA" w:rsidP="00961ECE">
            <w:pPr>
              <w:keepLines/>
              <w:pageBreakBefore/>
              <w:jc w:val="center"/>
              <w:rPr>
                <w:sz w:val="28"/>
                <w:szCs w:val="28"/>
              </w:rPr>
            </w:pPr>
          </w:p>
        </w:tc>
      </w:tr>
      <w:tr w:rsidR="003427DF" w:rsidRPr="00E200F2" w:rsidTr="00E15DFA">
        <w:tc>
          <w:tcPr>
            <w:tcW w:w="5418" w:type="dxa"/>
            <w:vAlign w:val="center"/>
          </w:tcPr>
          <w:p w:rsidR="00E15DFA" w:rsidRDefault="00E15DFA" w:rsidP="00E15DFA">
            <w:pPr>
              <w:rPr>
                <w:sz w:val="56"/>
                <w:szCs w:val="56"/>
              </w:rPr>
            </w:pPr>
          </w:p>
          <w:p w:rsidR="00E15DFA" w:rsidRDefault="00E15DFA" w:rsidP="00E15DFA">
            <w:pPr>
              <w:rPr>
                <w:sz w:val="56"/>
                <w:szCs w:val="56"/>
              </w:rPr>
            </w:pPr>
          </w:p>
          <w:p w:rsidR="003427DF" w:rsidRDefault="003427DF" w:rsidP="00E15DFA">
            <w:pPr>
              <w:jc w:val="center"/>
              <w:rPr>
                <w:sz w:val="56"/>
                <w:szCs w:val="56"/>
              </w:rPr>
            </w:pPr>
            <w:r w:rsidRPr="00E200F2">
              <w:rPr>
                <w:sz w:val="56"/>
                <w:szCs w:val="56"/>
              </w:rPr>
              <w:t>perpendicular bisector (of a segment)</w:t>
            </w:r>
          </w:p>
          <w:p w:rsidR="00E15DFA" w:rsidRDefault="00E15DFA" w:rsidP="00E15DFA">
            <w:pPr>
              <w:jc w:val="center"/>
              <w:rPr>
                <w:sz w:val="56"/>
                <w:szCs w:val="56"/>
              </w:rPr>
            </w:pPr>
          </w:p>
          <w:p w:rsidR="00E15DFA" w:rsidRPr="00E200F2" w:rsidRDefault="00E15DFA" w:rsidP="00E15DFA">
            <w:pPr>
              <w:rPr>
                <w:sz w:val="56"/>
                <w:szCs w:val="56"/>
              </w:rPr>
            </w:pPr>
          </w:p>
        </w:tc>
        <w:tc>
          <w:tcPr>
            <w:tcW w:w="5400" w:type="dxa"/>
            <w:vAlign w:val="center"/>
          </w:tcPr>
          <w:p w:rsidR="003427DF" w:rsidRPr="00E200F2" w:rsidRDefault="003427DF" w:rsidP="00E15DFA">
            <w:pPr>
              <w:jc w:val="center"/>
              <w:rPr>
                <w:sz w:val="28"/>
                <w:szCs w:val="28"/>
              </w:rPr>
            </w:pPr>
            <w:r w:rsidRPr="00E200F2">
              <w:rPr>
                <w:sz w:val="28"/>
                <w:szCs w:val="28"/>
              </w:rPr>
              <w:t>The line perpendicular to a segment that divides the segment into two congruent parts.</w:t>
            </w:r>
          </w:p>
        </w:tc>
      </w:tr>
      <w:tr w:rsidR="003427DF" w:rsidRPr="00E200F2" w:rsidTr="00E15DFA">
        <w:tc>
          <w:tcPr>
            <w:tcW w:w="5418" w:type="dxa"/>
            <w:vAlign w:val="center"/>
          </w:tcPr>
          <w:p w:rsidR="00E15DFA" w:rsidRDefault="00E15DFA" w:rsidP="00E15DFA">
            <w:pPr>
              <w:jc w:val="center"/>
              <w:rPr>
                <w:sz w:val="56"/>
                <w:szCs w:val="56"/>
              </w:rPr>
            </w:pPr>
          </w:p>
          <w:p w:rsidR="00E15DFA" w:rsidRDefault="00E15DFA" w:rsidP="00E15DFA">
            <w:pPr>
              <w:jc w:val="center"/>
              <w:rPr>
                <w:sz w:val="56"/>
                <w:szCs w:val="56"/>
              </w:rPr>
            </w:pPr>
          </w:p>
          <w:p w:rsidR="003427DF" w:rsidRDefault="003427DF" w:rsidP="00E15DFA">
            <w:pPr>
              <w:jc w:val="center"/>
              <w:rPr>
                <w:sz w:val="56"/>
                <w:szCs w:val="56"/>
              </w:rPr>
            </w:pPr>
            <w:r w:rsidRPr="00E200F2">
              <w:rPr>
                <w:sz w:val="56"/>
                <w:szCs w:val="56"/>
              </w:rPr>
              <w:t>coplanar</w:t>
            </w:r>
          </w:p>
          <w:p w:rsidR="00E15DFA" w:rsidRDefault="00E15DFA" w:rsidP="00E15DFA">
            <w:pPr>
              <w:jc w:val="center"/>
              <w:rPr>
                <w:sz w:val="56"/>
                <w:szCs w:val="56"/>
              </w:rPr>
            </w:pPr>
          </w:p>
          <w:p w:rsidR="00E15DFA" w:rsidRPr="00E200F2" w:rsidRDefault="00E15DFA" w:rsidP="00E15DFA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5400" w:type="dxa"/>
            <w:vAlign w:val="center"/>
          </w:tcPr>
          <w:p w:rsidR="003427DF" w:rsidRPr="00E200F2" w:rsidRDefault="00E200F2" w:rsidP="00E15DFA">
            <w:pPr>
              <w:jc w:val="center"/>
              <w:rPr>
                <w:sz w:val="28"/>
                <w:szCs w:val="28"/>
              </w:rPr>
            </w:pPr>
            <w:r w:rsidRPr="00E200F2">
              <w:rPr>
                <w:sz w:val="28"/>
                <w:szCs w:val="28"/>
              </w:rPr>
              <w:t>On the same plane.</w:t>
            </w:r>
          </w:p>
        </w:tc>
      </w:tr>
    </w:tbl>
    <w:p w:rsidR="00F622F3" w:rsidRPr="00E200F2" w:rsidRDefault="00F622F3">
      <w:pPr>
        <w:rPr>
          <w:sz w:val="28"/>
          <w:szCs w:val="28"/>
        </w:rPr>
      </w:pPr>
    </w:p>
    <w:sectPr w:rsidR="00F622F3" w:rsidRPr="00E200F2" w:rsidSect="00F556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55645"/>
    <w:rsid w:val="003427DF"/>
    <w:rsid w:val="005C5EDB"/>
    <w:rsid w:val="007022C6"/>
    <w:rsid w:val="00961ECE"/>
    <w:rsid w:val="009866C4"/>
    <w:rsid w:val="00BE141D"/>
    <w:rsid w:val="00CD2C90"/>
    <w:rsid w:val="00E15DFA"/>
    <w:rsid w:val="00E200F2"/>
    <w:rsid w:val="00F55645"/>
    <w:rsid w:val="00F62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6C4"/>
  </w:style>
  <w:style w:type="paragraph" w:styleId="Heading1">
    <w:name w:val="heading 1"/>
    <w:basedOn w:val="Normal"/>
    <w:next w:val="Normal"/>
    <w:link w:val="Heading1Char"/>
    <w:uiPriority w:val="9"/>
    <w:qFormat/>
    <w:rsid w:val="009866C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6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NoSpacing">
    <w:name w:val="No Spacing"/>
    <w:link w:val="NoSpacingChar"/>
    <w:uiPriority w:val="1"/>
    <w:qFormat/>
    <w:rsid w:val="009866C4"/>
    <w:pPr>
      <w:spacing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9866C4"/>
    <w:rPr>
      <w:rFonts w:eastAsiaTheme="minorEastAsia"/>
    </w:rPr>
  </w:style>
  <w:style w:type="table" w:styleId="TableGrid">
    <w:name w:val="Table Grid"/>
    <w:basedOn w:val="TableNormal"/>
    <w:uiPriority w:val="59"/>
    <w:rsid w:val="00F55645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F001B-CC69-409D-99F0-83481B7E6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Bass</dc:creator>
  <cp:lastModifiedBy>Catherine Bass</cp:lastModifiedBy>
  <cp:revision>5</cp:revision>
  <dcterms:created xsi:type="dcterms:W3CDTF">2010-06-28T19:04:00Z</dcterms:created>
  <dcterms:modified xsi:type="dcterms:W3CDTF">2010-06-28T19:43:00Z</dcterms:modified>
</cp:coreProperties>
</file>