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B2" w:rsidRDefault="00936AB2" w:rsidP="00936AB2">
      <w:pPr>
        <w:jc w:val="center"/>
        <w:rPr>
          <w:b/>
        </w:rPr>
      </w:pPr>
      <w:r>
        <w:rPr>
          <w:b/>
        </w:rPr>
        <w:t>Unit Outline Template</w:t>
      </w:r>
    </w:p>
    <w:p w:rsidR="00936AB2" w:rsidRDefault="00936AB2" w:rsidP="00936AB2">
      <w:pPr>
        <w:jc w:val="center"/>
        <w:rPr>
          <w:b/>
        </w:rPr>
      </w:pPr>
      <w:r>
        <w:rPr>
          <w:b/>
        </w:rPr>
        <w:t xml:space="preserve">Sample Unit Outline </w:t>
      </w:r>
    </w:p>
    <w:tbl>
      <w:tblPr>
        <w:tblStyle w:val="TableGrid"/>
        <w:tblW w:w="0" w:type="auto"/>
        <w:tblLook w:val="01E0"/>
      </w:tblPr>
      <w:tblGrid>
        <w:gridCol w:w="883"/>
        <w:gridCol w:w="3899"/>
        <w:gridCol w:w="4794"/>
      </w:tblGrid>
      <w:tr w:rsidR="00936AB2">
        <w:tc>
          <w:tcPr>
            <w:tcW w:w="9576" w:type="dxa"/>
            <w:gridSpan w:val="3"/>
          </w:tcPr>
          <w:p w:rsidR="00936AB2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Unit Title</w:t>
            </w:r>
            <w:r w:rsidRPr="000121E4">
              <w:t xml:space="preserve">:  </w:t>
            </w:r>
            <w:r w:rsidR="002152D8">
              <w:t>Short Story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936AB2" w:rsidP="00936AB2">
            <w:r w:rsidRPr="0000423F">
              <w:rPr>
                <w:b/>
              </w:rPr>
              <w:t>Essential Questions</w:t>
            </w:r>
            <w:r w:rsidRPr="000121E4">
              <w:t>:</w:t>
            </w:r>
          </w:p>
          <w:p w:rsidR="002152D8" w:rsidRDefault="002152D8" w:rsidP="00936AB2">
            <w:r>
              <w:t>What are the elements authors use to create fiction?</w:t>
            </w:r>
          </w:p>
          <w:p w:rsidR="002152D8" w:rsidRDefault="002152D8" w:rsidP="00936AB2">
            <w:r>
              <w:t>How does fiction influence society or society influence fiction?</w:t>
            </w:r>
          </w:p>
          <w:p w:rsidR="002152D8" w:rsidRPr="000121E4" w:rsidRDefault="002152D8" w:rsidP="00936AB2"/>
          <w:p w:rsidR="00936AB2" w:rsidRDefault="00936AB2" w:rsidP="00936AB2">
            <w:r>
              <w:tab/>
            </w:r>
          </w:p>
          <w:p w:rsidR="00936AB2" w:rsidRDefault="00936AB2" w:rsidP="00936AB2"/>
          <w:p w:rsidR="00936AB2" w:rsidRDefault="00936AB2" w:rsidP="00936AB2">
            <w:pPr>
              <w:rPr>
                <w:b/>
              </w:rPr>
            </w:pP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Targeted Indicators</w:t>
            </w:r>
          </w:p>
        </w:tc>
        <w:tc>
          <w:tcPr>
            <w:tcW w:w="4794" w:type="dxa"/>
          </w:tcPr>
          <w:p w:rsidR="00936AB2" w:rsidRDefault="00936AB2" w:rsidP="00936AB2">
            <w:pPr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B47CB3" w:rsidP="00936AB2">
            <w:r>
              <w:t>Make inferences and predictions.</w:t>
            </w:r>
          </w:p>
        </w:tc>
        <w:tc>
          <w:tcPr>
            <w:tcW w:w="4794" w:type="dxa"/>
          </w:tcPr>
          <w:p w:rsidR="00936AB2" w:rsidRDefault="002152D8" w:rsidP="00936AB2">
            <w:r>
              <w:t>ACE Questions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B47CB3" w:rsidP="00936AB2">
            <w:r>
              <w:t>Connect what is read to personal experience and to the world beyond the classroom.</w:t>
            </w:r>
          </w:p>
        </w:tc>
        <w:tc>
          <w:tcPr>
            <w:tcW w:w="4794" w:type="dxa"/>
          </w:tcPr>
          <w:p w:rsidR="00936AB2" w:rsidRDefault="002152D8" w:rsidP="00936AB2">
            <w:r>
              <w:t>Tests on literary elements, academic vocabulary, critical thinking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2152D8" w:rsidP="00936AB2">
            <w:r>
              <w:t>Reflective essay</w:t>
            </w:r>
          </w:p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4782" w:type="dxa"/>
            <w:gridSpan w:val="2"/>
          </w:tcPr>
          <w:p w:rsidR="00936AB2" w:rsidRDefault="00936AB2" w:rsidP="00936AB2"/>
          <w:p w:rsidR="00936AB2" w:rsidRDefault="00936AB2" w:rsidP="00936AB2"/>
        </w:tc>
        <w:tc>
          <w:tcPr>
            <w:tcW w:w="4794" w:type="dxa"/>
          </w:tcPr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FE0423" w:rsidRDefault="00936AB2" w:rsidP="00936AB2">
            <w:pPr>
              <w:rPr>
                <w:b/>
              </w:rPr>
            </w:pPr>
            <w:r>
              <w:rPr>
                <w:b/>
              </w:rPr>
              <w:t>Content/ Texts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936AB2" w:rsidP="00936AB2"/>
          <w:p w:rsidR="00936AB2" w:rsidRDefault="002152D8" w:rsidP="00936AB2">
            <w:r>
              <w:t>Notes on literary terms.</w:t>
            </w:r>
          </w:p>
          <w:p w:rsidR="002152D8" w:rsidRDefault="00E35F0C" w:rsidP="00936AB2">
            <w:r>
              <w:t xml:space="preserve">Pearson textbook </w:t>
            </w:r>
          </w:p>
          <w:p w:rsidR="002152D8" w:rsidRDefault="002152D8" w:rsidP="00936AB2">
            <w:r>
              <w:t>Story of an Hour</w:t>
            </w:r>
          </w:p>
          <w:p w:rsidR="002152D8" w:rsidRDefault="002152D8" w:rsidP="00936AB2">
            <w:r>
              <w:t>A Worn Path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9576" w:type="dxa"/>
            <w:gridSpan w:val="3"/>
          </w:tcPr>
          <w:p w:rsidR="00936AB2" w:rsidRPr="0000423F" w:rsidRDefault="00936AB2" w:rsidP="00936AB2">
            <w:pPr>
              <w:rPr>
                <w:b/>
              </w:rPr>
            </w:pPr>
            <w:r>
              <w:rPr>
                <w:b/>
              </w:rPr>
              <w:t>Overview</w:t>
            </w:r>
          </w:p>
        </w:tc>
      </w:tr>
      <w:tr w:rsidR="00936AB2">
        <w:tc>
          <w:tcPr>
            <w:tcW w:w="9576" w:type="dxa"/>
            <w:gridSpan w:val="3"/>
          </w:tcPr>
          <w:p w:rsidR="00936AB2" w:rsidRDefault="00936AB2" w:rsidP="00936AB2"/>
          <w:p w:rsidR="00936AB2" w:rsidRDefault="00E35F0C" w:rsidP="00936AB2">
            <w:r>
              <w:t>Students will have multip</w:t>
            </w:r>
            <w:r w:rsidR="00B47CB3">
              <w:t xml:space="preserve">le opportunities to master the strategies </w:t>
            </w:r>
            <w:r>
              <w:t xml:space="preserve">for understanding short fiction.  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E35F0C" w:rsidRDefault="00E35F0C" w:rsidP="00936AB2"/>
          <w:p w:rsidR="00E35F0C" w:rsidRDefault="00E35F0C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lastRenderedPageBreak/>
              <w:t>Day</w:t>
            </w:r>
          </w:p>
        </w:tc>
        <w:tc>
          <w:tcPr>
            <w:tcW w:w="8693" w:type="dxa"/>
            <w:gridSpan w:val="2"/>
          </w:tcPr>
          <w:p w:rsidR="00936AB2" w:rsidRPr="0000423F" w:rsidRDefault="00936AB2" w:rsidP="00936AB2">
            <w:pPr>
              <w:rPr>
                <w:b/>
              </w:rPr>
            </w:pPr>
            <w:r w:rsidRPr="0000423F">
              <w:rPr>
                <w:b/>
              </w:rPr>
              <w:t>Instruction</w:t>
            </w:r>
            <w:r>
              <w:rPr>
                <w:b/>
              </w:rPr>
              <w:t>al Focus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</w:t>
            </w:r>
          </w:p>
        </w:tc>
        <w:tc>
          <w:tcPr>
            <w:tcW w:w="8693" w:type="dxa"/>
            <w:gridSpan w:val="2"/>
          </w:tcPr>
          <w:p w:rsidR="00936AB2" w:rsidRDefault="00F31FAA" w:rsidP="00936AB2">
            <w:r>
              <w:t>Read p. 2-6 in Pearson for background and history.</w:t>
            </w:r>
          </w:p>
          <w:p w:rsidR="00F31FAA" w:rsidRDefault="00F31FAA" w:rsidP="00936AB2">
            <w:r>
              <w:t xml:space="preserve">Take notes on </w:t>
            </w:r>
            <w:proofErr w:type="spellStart"/>
            <w:r>
              <w:t>Marzano’s</w:t>
            </w:r>
            <w:proofErr w:type="spellEnd"/>
            <w:r>
              <w:t xml:space="preserve"> academic fiction vocabulary.</w:t>
            </w:r>
          </w:p>
          <w:p w:rsidR="00F31FAA" w:rsidRDefault="00F31FAA" w:rsidP="00936AB2">
            <w:r>
              <w:t>Discuss Big 5 elements—discuss important questions for Big 5.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#2</w:t>
            </w:r>
          </w:p>
        </w:tc>
        <w:tc>
          <w:tcPr>
            <w:tcW w:w="8693" w:type="dxa"/>
            <w:gridSpan w:val="2"/>
          </w:tcPr>
          <w:p w:rsidR="00F31FAA" w:rsidRDefault="00F31FAA" w:rsidP="00936AB2">
            <w:r>
              <w:t>Read and discuss p. 18-23.</w:t>
            </w:r>
          </w:p>
          <w:p w:rsidR="00936AB2" w:rsidRDefault="00F31FAA" w:rsidP="00936AB2">
            <w:r>
              <w:t>Draw a cartoon of the plot.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#3</w:t>
            </w:r>
          </w:p>
        </w:tc>
        <w:tc>
          <w:tcPr>
            <w:tcW w:w="8693" w:type="dxa"/>
            <w:gridSpan w:val="2"/>
          </w:tcPr>
          <w:p w:rsidR="00936AB2" w:rsidRDefault="00F31FAA" w:rsidP="00936AB2">
            <w:r>
              <w:t xml:space="preserve">Read and discuss </w:t>
            </w:r>
            <w:r w:rsidR="00E77EEB">
              <w:t xml:space="preserve">the stories on </w:t>
            </w:r>
            <w:r>
              <w:t>p. 24-26.</w:t>
            </w:r>
          </w:p>
          <w:p w:rsidR="00F31FAA" w:rsidRDefault="00F31FAA" w:rsidP="00936AB2">
            <w:r>
              <w:t>Take notes of the story’s elements—big 5 and protagonist, imagery, conflict.</w:t>
            </w:r>
          </w:p>
          <w:p w:rsidR="00936AB2" w:rsidRDefault="00F31FAA" w:rsidP="00936AB2">
            <w:r>
              <w:t>Write answers to ACE questions.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#4</w:t>
            </w:r>
          </w:p>
        </w:tc>
        <w:tc>
          <w:tcPr>
            <w:tcW w:w="8693" w:type="dxa"/>
            <w:gridSpan w:val="2"/>
          </w:tcPr>
          <w:p w:rsidR="00E77EEB" w:rsidRDefault="00E77EEB" w:rsidP="00936AB2">
            <w:r>
              <w:t>Review academic vocabulary</w:t>
            </w:r>
          </w:p>
          <w:p w:rsidR="00936AB2" w:rsidRDefault="00F31FAA" w:rsidP="00936AB2">
            <w:r>
              <w:t xml:space="preserve">Read and discuss stories in p. 27-29.  </w:t>
            </w:r>
          </w:p>
          <w:p w:rsidR="00F31FAA" w:rsidRDefault="00F31FAA" w:rsidP="00936AB2">
            <w:r>
              <w:t>Create a symbolism chart for all the stories.</w:t>
            </w:r>
          </w:p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#5</w:t>
            </w:r>
          </w:p>
        </w:tc>
        <w:tc>
          <w:tcPr>
            <w:tcW w:w="8693" w:type="dxa"/>
            <w:gridSpan w:val="2"/>
          </w:tcPr>
          <w:p w:rsidR="00936AB2" w:rsidRDefault="00E77EEB" w:rsidP="00936AB2">
            <w:r>
              <w:t>Review for test.</w:t>
            </w:r>
          </w:p>
          <w:p w:rsidR="00E77EEB" w:rsidRDefault="00E77EEB" w:rsidP="00936AB2">
            <w:r>
              <w:t>Take test over vocabulary and drawing inferences.</w:t>
            </w:r>
          </w:p>
          <w:p w:rsidR="00936AB2" w:rsidRDefault="00E77EEB" w:rsidP="00936AB2">
            <w:r>
              <w:t>Take notes over diction, tone, selection of details, and irony.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#6</w:t>
            </w:r>
          </w:p>
        </w:tc>
        <w:tc>
          <w:tcPr>
            <w:tcW w:w="8693" w:type="dxa"/>
            <w:gridSpan w:val="2"/>
          </w:tcPr>
          <w:p w:rsidR="00936AB2" w:rsidRDefault="00E77EEB" w:rsidP="00936AB2">
            <w:r>
              <w:t>Discuss annotating text.</w:t>
            </w:r>
          </w:p>
          <w:p w:rsidR="00E77EEB" w:rsidRDefault="00E77EEB" w:rsidP="00936AB2">
            <w:r>
              <w:t xml:space="preserve">Read </w:t>
            </w:r>
            <w:r w:rsidRPr="00E77EEB">
              <w:rPr>
                <w:i/>
              </w:rPr>
              <w:t>Story of an Hour</w:t>
            </w:r>
            <w:r>
              <w:t xml:space="preserve"> and take notes.</w:t>
            </w:r>
          </w:p>
          <w:p w:rsidR="00E77EEB" w:rsidRPr="00E77EEB" w:rsidRDefault="00E77EEB" w:rsidP="00936AB2">
            <w:r>
              <w:t>Organize notes on planning page.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#7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E77EEB" w:rsidP="00936AB2">
            <w:r>
              <w:t>Discuss writing process.</w:t>
            </w:r>
          </w:p>
          <w:p w:rsidR="00E77EEB" w:rsidRDefault="00E77EEB" w:rsidP="00936AB2">
            <w:r>
              <w:t>Discuss reading a prompt.</w:t>
            </w:r>
          </w:p>
          <w:p w:rsidR="00936AB2" w:rsidRDefault="00E77EEB" w:rsidP="00936AB2">
            <w:r>
              <w:t xml:space="preserve">Write a reflective essay from </w:t>
            </w:r>
            <w:proofErr w:type="gramStart"/>
            <w:r>
              <w:t>prompt  p</w:t>
            </w:r>
            <w:proofErr w:type="gramEnd"/>
            <w:r>
              <w:t>. 633.</w:t>
            </w:r>
          </w:p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#8</w:t>
            </w:r>
          </w:p>
        </w:tc>
        <w:tc>
          <w:tcPr>
            <w:tcW w:w="8693" w:type="dxa"/>
            <w:gridSpan w:val="2"/>
          </w:tcPr>
          <w:p w:rsidR="00936AB2" w:rsidRDefault="00213C4D" w:rsidP="00936AB2">
            <w:r>
              <w:t>Reread essay and make last-minute corrections.</w:t>
            </w:r>
          </w:p>
          <w:p w:rsidR="00213C4D" w:rsidRDefault="00213C4D" w:rsidP="00936AB2">
            <w:r>
              <w:t>Hand in essay.</w:t>
            </w:r>
          </w:p>
          <w:p w:rsidR="00213C4D" w:rsidRDefault="00213C4D" w:rsidP="00936AB2">
            <w:pPr>
              <w:rPr>
                <w:i/>
              </w:rPr>
            </w:pPr>
            <w:r>
              <w:t xml:space="preserve">Read </w:t>
            </w:r>
            <w:r w:rsidRPr="00213C4D">
              <w:rPr>
                <w:i/>
              </w:rPr>
              <w:t>A Worn Path</w:t>
            </w:r>
            <w:r>
              <w:rPr>
                <w:i/>
              </w:rPr>
              <w:t>.</w:t>
            </w:r>
          </w:p>
          <w:p w:rsidR="00213C4D" w:rsidRPr="00213C4D" w:rsidRDefault="00213C4D" w:rsidP="00936AB2">
            <w:r>
              <w:t>Students do a timeline and inferences about the story.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#9</w:t>
            </w:r>
          </w:p>
        </w:tc>
        <w:tc>
          <w:tcPr>
            <w:tcW w:w="8693" w:type="dxa"/>
            <w:gridSpan w:val="2"/>
          </w:tcPr>
          <w:p w:rsidR="00213C4D" w:rsidRDefault="00213C4D" w:rsidP="00936AB2">
            <w:r>
              <w:t>Give handout of archetypes.</w:t>
            </w:r>
          </w:p>
          <w:p w:rsidR="00213C4D" w:rsidRDefault="00213C4D" w:rsidP="00936AB2">
            <w:r>
              <w:t>Discuss archetypes in movies.</w:t>
            </w:r>
          </w:p>
          <w:p w:rsidR="00936AB2" w:rsidRDefault="00213C4D" w:rsidP="00936AB2">
            <w:r>
              <w:t>Divide into groups.</w:t>
            </w:r>
          </w:p>
          <w:p w:rsidR="00936AB2" w:rsidRDefault="00213C4D" w:rsidP="00936AB2">
            <w:r>
              <w:t>Do WS on archetypes.</w:t>
            </w:r>
          </w:p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#10</w:t>
            </w:r>
          </w:p>
        </w:tc>
        <w:tc>
          <w:tcPr>
            <w:tcW w:w="8693" w:type="dxa"/>
            <w:gridSpan w:val="2"/>
          </w:tcPr>
          <w:p w:rsidR="00936AB2" w:rsidRDefault="00213C4D" w:rsidP="00936AB2">
            <w:r>
              <w:t>Review for test.</w:t>
            </w:r>
          </w:p>
          <w:p w:rsidR="00213C4D" w:rsidRDefault="00213C4D" w:rsidP="00936AB2">
            <w:r>
              <w:t xml:space="preserve">Take test on short story. 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#11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lastRenderedPageBreak/>
              <w:t>#12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#13</w:t>
            </w:r>
          </w:p>
        </w:tc>
        <w:tc>
          <w:tcPr>
            <w:tcW w:w="8693" w:type="dxa"/>
            <w:gridSpan w:val="2"/>
          </w:tcPr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#14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  <w:tr w:rsidR="00936AB2">
        <w:tc>
          <w:tcPr>
            <w:tcW w:w="883" w:type="dxa"/>
          </w:tcPr>
          <w:p w:rsidR="00936AB2" w:rsidRDefault="00936AB2" w:rsidP="00936AB2">
            <w:r>
              <w:t>#15</w:t>
            </w:r>
          </w:p>
          <w:p w:rsidR="00936AB2" w:rsidRDefault="00936AB2" w:rsidP="00936AB2"/>
          <w:p w:rsidR="00936AB2" w:rsidRDefault="00936AB2" w:rsidP="00936AB2"/>
          <w:p w:rsidR="00936AB2" w:rsidRDefault="00936AB2" w:rsidP="00936AB2"/>
          <w:p w:rsidR="00936AB2" w:rsidRDefault="00936AB2" w:rsidP="00936AB2"/>
        </w:tc>
        <w:tc>
          <w:tcPr>
            <w:tcW w:w="8693" w:type="dxa"/>
            <w:gridSpan w:val="2"/>
          </w:tcPr>
          <w:p w:rsidR="00936AB2" w:rsidRDefault="00936AB2" w:rsidP="00936AB2"/>
        </w:tc>
      </w:tr>
    </w:tbl>
    <w:p w:rsidR="00936AB2" w:rsidRDefault="00936AB2" w:rsidP="00936AB2"/>
    <w:p w:rsidR="005D09C9" w:rsidRDefault="005D09C9"/>
    <w:sectPr w:rsidR="005D09C9" w:rsidSect="009A2D1D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936AB2"/>
    <w:rsid w:val="00005E2F"/>
    <w:rsid w:val="001912C8"/>
    <w:rsid w:val="00213C4D"/>
    <w:rsid w:val="002152D8"/>
    <w:rsid w:val="002E4314"/>
    <w:rsid w:val="005D09C9"/>
    <w:rsid w:val="005D18E8"/>
    <w:rsid w:val="0069665C"/>
    <w:rsid w:val="007F24B2"/>
    <w:rsid w:val="00936AB2"/>
    <w:rsid w:val="009A2D1D"/>
    <w:rsid w:val="00AE1C67"/>
    <w:rsid w:val="00AF6142"/>
    <w:rsid w:val="00B40ED2"/>
    <w:rsid w:val="00B47CB3"/>
    <w:rsid w:val="00BE31A7"/>
    <w:rsid w:val="00D73A51"/>
    <w:rsid w:val="00E35F0C"/>
    <w:rsid w:val="00E77EEB"/>
    <w:rsid w:val="00F31FAA"/>
    <w:rsid w:val="00FC3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A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Outline Template</vt:lpstr>
    </vt:vector>
  </TitlesOfParts>
  <Company>self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Outline Template</dc:title>
  <dc:creator>Elizabeth Bailey</dc:creator>
  <cp:lastModifiedBy>Judy</cp:lastModifiedBy>
  <cp:revision>6</cp:revision>
  <dcterms:created xsi:type="dcterms:W3CDTF">2010-07-10T21:20:00Z</dcterms:created>
  <dcterms:modified xsi:type="dcterms:W3CDTF">2010-08-25T15:11:00Z</dcterms:modified>
</cp:coreProperties>
</file>