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ADB" w:rsidRPr="00640ADB" w:rsidRDefault="00640ADB" w:rsidP="00640ADB">
      <w:pPr>
        <w:spacing w:before="100" w:beforeAutospacing="1" w:after="100" w:afterAutospacing="1" w:line="240" w:lineRule="auto"/>
        <w:outlineLvl w:val="1"/>
        <w:rPr>
          <w:rFonts w:ascii="Times New Roman" w:eastAsia="Times New Roman" w:hAnsi="Times New Roman" w:cs="Times New Roman"/>
          <w:b/>
          <w:bCs/>
          <w:sz w:val="36"/>
          <w:szCs w:val="36"/>
          <w:lang/>
        </w:rPr>
      </w:pPr>
      <w:r w:rsidRPr="00640ADB">
        <w:rPr>
          <w:rFonts w:ascii="Times New Roman" w:eastAsia="Times New Roman" w:hAnsi="Times New Roman" w:cs="Times New Roman"/>
          <w:b/>
          <w:bCs/>
          <w:sz w:val="36"/>
          <w:szCs w:val="36"/>
          <w:lang/>
        </w:rPr>
        <w:t>History</w:t>
      </w:r>
      <w:r>
        <w:rPr>
          <w:rFonts w:ascii="Times New Roman" w:eastAsia="Times New Roman" w:hAnsi="Times New Roman" w:cs="Times New Roman"/>
          <w:b/>
          <w:bCs/>
          <w:sz w:val="36"/>
          <w:szCs w:val="36"/>
          <w:lang/>
        </w:rPr>
        <w:t xml:space="preserve"> of the Golden Ratio</w:t>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905000" cy="1266825"/>
            <wp:effectExtent l="0" t="0" r="0" b="0"/>
            <wp:docPr id="1" name="Picture 1" descr="http://upload.wikimedia.org/wikipedia/commons/thumb/c/c2/Phi_uc_lc.svg/200px-Phi_uc_lc.svg.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2/Phi_uc_lc.svg/200px-Phi_uc_lc.svg.png">
                      <a:hlinkClick r:id="rId5"/>
                    </pic:cNvPr>
                    <pic:cNvPicPr>
                      <a:picLocks noChangeAspect="1" noChangeArrowheads="1"/>
                    </pic:cNvPicPr>
                  </pic:nvPicPr>
                  <pic:blipFill>
                    <a:blip r:embed="rId6" cstate="print"/>
                    <a:srcRect/>
                    <a:stretch>
                      <a:fillRect/>
                    </a:stretch>
                  </pic:blipFill>
                  <pic:spPr bwMode="auto">
                    <a:xfrm>
                      <a:off x="0" y="0"/>
                      <a:ext cx="1905000" cy="1266825"/>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kins-1.5/common/images/magnify-clip.png">
              <a:hlinkClick xmlns:a="http://schemas.openxmlformats.org/drawingml/2006/main" r:id="rId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5"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Mathematician </w:t>
      </w:r>
      <w:hyperlink r:id="rId8" w:tooltip="Mark Barr" w:history="1">
        <w:r w:rsidRPr="00640ADB">
          <w:rPr>
            <w:rFonts w:ascii="Times New Roman" w:eastAsia="Times New Roman" w:hAnsi="Times New Roman" w:cs="Times New Roman"/>
            <w:color w:val="0000FF"/>
            <w:sz w:val="24"/>
            <w:szCs w:val="24"/>
            <w:u w:val="single"/>
            <w:lang/>
          </w:rPr>
          <w:t>Mark Barr</w:t>
        </w:r>
      </w:hyperlink>
      <w:r w:rsidRPr="00640ADB">
        <w:rPr>
          <w:rFonts w:ascii="Times New Roman" w:eastAsia="Times New Roman" w:hAnsi="Times New Roman" w:cs="Times New Roman"/>
          <w:sz w:val="24"/>
          <w:szCs w:val="24"/>
          <w:lang/>
        </w:rPr>
        <w:t xml:space="preserve"> proposed using the first letter in the name of Greek sculptor </w:t>
      </w:r>
      <w:hyperlink r:id="rId9" w:tooltip="Phidias" w:history="1">
        <w:r w:rsidRPr="00640ADB">
          <w:rPr>
            <w:rFonts w:ascii="Times New Roman" w:eastAsia="Times New Roman" w:hAnsi="Times New Roman" w:cs="Times New Roman"/>
            <w:color w:val="0000FF"/>
            <w:sz w:val="24"/>
            <w:szCs w:val="24"/>
            <w:u w:val="single"/>
            <w:lang/>
          </w:rPr>
          <w:t>Phidias</w:t>
        </w:r>
      </w:hyperlink>
      <w:r w:rsidRPr="00640ADB">
        <w:rPr>
          <w:rFonts w:ascii="Times New Roman" w:eastAsia="Times New Roman" w:hAnsi="Times New Roman" w:cs="Times New Roman"/>
          <w:sz w:val="24"/>
          <w:szCs w:val="24"/>
          <w:lang/>
        </w:rPr>
        <w:t xml:space="preserve">, </w:t>
      </w:r>
      <w:r w:rsidRPr="00640ADB">
        <w:rPr>
          <w:rFonts w:ascii="Times New Roman" w:eastAsia="Times New Roman" w:hAnsi="Times New Roman" w:cs="Times New Roman"/>
          <w:i/>
          <w:iCs/>
          <w:sz w:val="24"/>
          <w:szCs w:val="24"/>
          <w:lang/>
        </w:rPr>
        <w:t>phi</w:t>
      </w:r>
      <w:r w:rsidRPr="00640ADB">
        <w:rPr>
          <w:rFonts w:ascii="Times New Roman" w:eastAsia="Times New Roman" w:hAnsi="Times New Roman" w:cs="Times New Roman"/>
          <w:sz w:val="24"/>
          <w:szCs w:val="24"/>
          <w:lang/>
        </w:rPr>
        <w:t xml:space="preserve">, to symbolize the golden ratio. Usually, the lowercase form (φ) is used. Sometimes, the uppercase form (Φ) is used for the </w:t>
      </w:r>
      <w:hyperlink r:id="rId10" w:tooltip="Reciprocal (mathematics)" w:history="1">
        <w:r w:rsidRPr="00640ADB">
          <w:rPr>
            <w:rFonts w:ascii="Times New Roman" w:eastAsia="Times New Roman" w:hAnsi="Times New Roman" w:cs="Times New Roman"/>
            <w:color w:val="0000FF"/>
            <w:sz w:val="24"/>
            <w:szCs w:val="24"/>
            <w:u w:val="single"/>
            <w:lang/>
          </w:rPr>
          <w:t>reciprocal</w:t>
        </w:r>
      </w:hyperlink>
      <w:r w:rsidRPr="00640ADB">
        <w:rPr>
          <w:rFonts w:ascii="Times New Roman" w:eastAsia="Times New Roman" w:hAnsi="Times New Roman" w:cs="Times New Roman"/>
          <w:sz w:val="24"/>
          <w:szCs w:val="24"/>
          <w:lang/>
        </w:rPr>
        <w:t xml:space="preserve"> of the golden ratio, 1/φ.</w:t>
      </w:r>
      <w:hyperlink r:id="rId11" w:anchor="cite_note-MathWorld_GR_Conjugate-9" w:history="1">
        <w:r w:rsidRPr="00640ADB">
          <w:rPr>
            <w:rFonts w:ascii="Times New Roman" w:eastAsia="Times New Roman" w:hAnsi="Times New Roman" w:cs="Times New Roman"/>
            <w:color w:val="0000FF"/>
            <w:sz w:val="24"/>
            <w:szCs w:val="24"/>
            <w:u w:val="single"/>
            <w:vertAlign w:val="superscript"/>
            <w:lang/>
          </w:rPr>
          <w:t>[10]</w:t>
        </w:r>
      </w:hyperlink>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2095500" cy="3486150"/>
            <wp:effectExtent l="19050" t="0" r="0" b="0"/>
            <wp:docPr id="3" name="Picture 3" descr="http://upload.wikimedia.org/wikipedia/commons/thumb/6/6a/Michael_Maestlin.jpg/220px-Michael_Maestli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6/6a/Michael_Maestlin.jpg/220px-Michael_Maestlin.jpg">
                      <a:hlinkClick r:id="rId12"/>
                    </pic:cNvPr>
                    <pic:cNvPicPr>
                      <a:picLocks noChangeAspect="1" noChangeArrowheads="1"/>
                    </pic:cNvPicPr>
                  </pic:nvPicPr>
                  <pic:blipFill>
                    <a:blip r:embed="rId13" cstate="print"/>
                    <a:srcRect/>
                    <a:stretch>
                      <a:fillRect/>
                    </a:stretch>
                  </pic:blipFill>
                  <pic:spPr bwMode="auto">
                    <a:xfrm>
                      <a:off x="0" y="0"/>
                      <a:ext cx="2095500" cy="3486150"/>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4" name="Picture 4" descr="http://bits.wikimedia.org/skins-1.5/common/images/magnify-clip.png">
              <a:hlinkClick xmlns:a="http://schemas.openxmlformats.org/drawingml/2006/main" r:id="rId1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kins-1.5/common/images/magnify-clip.png">
                      <a:hlinkClick r:id="rId12"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hyperlink r:id="rId14" w:tooltip="Michael Maestlin" w:history="1">
        <w:proofErr w:type="gramStart"/>
        <w:r w:rsidRPr="00640ADB">
          <w:rPr>
            <w:rFonts w:ascii="Times New Roman" w:eastAsia="Times New Roman" w:hAnsi="Times New Roman" w:cs="Times New Roman"/>
            <w:color w:val="0000FF"/>
            <w:sz w:val="24"/>
            <w:szCs w:val="24"/>
            <w:u w:val="single"/>
            <w:lang/>
          </w:rPr>
          <w:t xml:space="preserve">Michael </w:t>
        </w:r>
        <w:proofErr w:type="spellStart"/>
        <w:r w:rsidRPr="00640ADB">
          <w:rPr>
            <w:rFonts w:ascii="Times New Roman" w:eastAsia="Times New Roman" w:hAnsi="Times New Roman" w:cs="Times New Roman"/>
            <w:color w:val="0000FF"/>
            <w:sz w:val="24"/>
            <w:szCs w:val="24"/>
            <w:u w:val="single"/>
            <w:lang/>
          </w:rPr>
          <w:t>Maestlin</w:t>
        </w:r>
        <w:proofErr w:type="spellEnd"/>
      </w:hyperlink>
      <w:r w:rsidRPr="00640ADB">
        <w:rPr>
          <w:rFonts w:ascii="Times New Roman" w:eastAsia="Times New Roman" w:hAnsi="Times New Roman" w:cs="Times New Roman"/>
          <w:sz w:val="24"/>
          <w:szCs w:val="24"/>
          <w:lang/>
        </w:rPr>
        <w:t>, first to publish a decimal approximation of the golden ratio, in 1597.</w:t>
      </w:r>
      <w:proofErr w:type="gramEnd"/>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The golden ratio has fascinated Western intellectuals of diverse interests for at least 2,400 years:</w:t>
      </w:r>
    </w:p>
    <w:p w:rsidR="00640ADB" w:rsidRPr="00640ADB" w:rsidRDefault="00640ADB" w:rsidP="00640ADB">
      <w:pPr>
        <w:spacing w:after="0"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Some of the greatest mathematical minds of all ages, from </w:t>
      </w:r>
      <w:hyperlink r:id="rId15" w:tooltip="Pythagoras" w:history="1">
        <w:r w:rsidRPr="00640ADB">
          <w:rPr>
            <w:rFonts w:ascii="Times New Roman" w:eastAsia="Times New Roman" w:hAnsi="Times New Roman" w:cs="Times New Roman"/>
            <w:color w:val="0000FF"/>
            <w:sz w:val="24"/>
            <w:szCs w:val="24"/>
            <w:u w:val="single"/>
            <w:lang/>
          </w:rPr>
          <w:t>Pythagoras</w:t>
        </w:r>
      </w:hyperlink>
      <w:r w:rsidRPr="00640ADB">
        <w:rPr>
          <w:rFonts w:ascii="Times New Roman" w:eastAsia="Times New Roman" w:hAnsi="Times New Roman" w:cs="Times New Roman"/>
          <w:sz w:val="24"/>
          <w:szCs w:val="24"/>
          <w:lang/>
        </w:rPr>
        <w:t xml:space="preserve"> and </w:t>
      </w:r>
      <w:hyperlink r:id="rId16" w:tooltip="Euclid" w:history="1">
        <w:r w:rsidRPr="00640ADB">
          <w:rPr>
            <w:rFonts w:ascii="Times New Roman" w:eastAsia="Times New Roman" w:hAnsi="Times New Roman" w:cs="Times New Roman"/>
            <w:color w:val="0000FF"/>
            <w:sz w:val="24"/>
            <w:szCs w:val="24"/>
            <w:u w:val="single"/>
            <w:lang/>
          </w:rPr>
          <w:t>Euclid</w:t>
        </w:r>
      </w:hyperlink>
      <w:r w:rsidRPr="00640ADB">
        <w:rPr>
          <w:rFonts w:ascii="Times New Roman" w:eastAsia="Times New Roman" w:hAnsi="Times New Roman" w:cs="Times New Roman"/>
          <w:sz w:val="24"/>
          <w:szCs w:val="24"/>
          <w:lang/>
        </w:rPr>
        <w:t xml:space="preserve"> in </w:t>
      </w:r>
      <w:hyperlink r:id="rId17" w:tooltip="Ancient Greece" w:history="1">
        <w:r w:rsidRPr="00640ADB">
          <w:rPr>
            <w:rFonts w:ascii="Times New Roman" w:eastAsia="Times New Roman" w:hAnsi="Times New Roman" w:cs="Times New Roman"/>
            <w:color w:val="0000FF"/>
            <w:sz w:val="24"/>
            <w:szCs w:val="24"/>
            <w:u w:val="single"/>
            <w:lang/>
          </w:rPr>
          <w:t>ancient Greece</w:t>
        </w:r>
      </w:hyperlink>
      <w:r w:rsidRPr="00640ADB">
        <w:rPr>
          <w:rFonts w:ascii="Times New Roman" w:eastAsia="Times New Roman" w:hAnsi="Times New Roman" w:cs="Times New Roman"/>
          <w:sz w:val="24"/>
          <w:szCs w:val="24"/>
          <w:lang/>
        </w:rPr>
        <w:t xml:space="preserve">, through the medieval Italian mathematician </w:t>
      </w:r>
      <w:hyperlink r:id="rId18" w:tooltip="Fibonacci" w:history="1">
        <w:r w:rsidRPr="00640ADB">
          <w:rPr>
            <w:rFonts w:ascii="Times New Roman" w:eastAsia="Times New Roman" w:hAnsi="Times New Roman" w:cs="Times New Roman"/>
            <w:color w:val="0000FF"/>
            <w:sz w:val="24"/>
            <w:szCs w:val="24"/>
            <w:u w:val="single"/>
            <w:lang/>
          </w:rPr>
          <w:t>Leonardo of Pisa</w:t>
        </w:r>
      </w:hyperlink>
      <w:r w:rsidRPr="00640ADB">
        <w:rPr>
          <w:rFonts w:ascii="Times New Roman" w:eastAsia="Times New Roman" w:hAnsi="Times New Roman" w:cs="Times New Roman"/>
          <w:sz w:val="24"/>
          <w:szCs w:val="24"/>
          <w:lang/>
        </w:rPr>
        <w:t xml:space="preserve"> and the Renaissance astronomer </w:t>
      </w:r>
      <w:hyperlink r:id="rId19" w:tooltip="Johannes Kepler" w:history="1">
        <w:r w:rsidRPr="00640ADB">
          <w:rPr>
            <w:rFonts w:ascii="Times New Roman" w:eastAsia="Times New Roman" w:hAnsi="Times New Roman" w:cs="Times New Roman"/>
            <w:color w:val="0000FF"/>
            <w:sz w:val="24"/>
            <w:szCs w:val="24"/>
            <w:u w:val="single"/>
            <w:lang/>
          </w:rPr>
          <w:t xml:space="preserve">Johannes </w:t>
        </w:r>
        <w:proofErr w:type="spellStart"/>
        <w:r w:rsidRPr="00640ADB">
          <w:rPr>
            <w:rFonts w:ascii="Times New Roman" w:eastAsia="Times New Roman" w:hAnsi="Times New Roman" w:cs="Times New Roman"/>
            <w:color w:val="0000FF"/>
            <w:sz w:val="24"/>
            <w:szCs w:val="24"/>
            <w:u w:val="single"/>
            <w:lang/>
          </w:rPr>
          <w:t>Kepler</w:t>
        </w:r>
        <w:proofErr w:type="spellEnd"/>
      </w:hyperlink>
      <w:r w:rsidRPr="00640ADB">
        <w:rPr>
          <w:rFonts w:ascii="Times New Roman" w:eastAsia="Times New Roman" w:hAnsi="Times New Roman" w:cs="Times New Roman"/>
          <w:sz w:val="24"/>
          <w:szCs w:val="24"/>
          <w:lang/>
        </w:rPr>
        <w:t xml:space="preserve">, to present-day scientific figures such as Oxford physicist </w:t>
      </w:r>
      <w:hyperlink r:id="rId20" w:tooltip="Roger Penrose" w:history="1">
        <w:r w:rsidRPr="00640ADB">
          <w:rPr>
            <w:rFonts w:ascii="Times New Roman" w:eastAsia="Times New Roman" w:hAnsi="Times New Roman" w:cs="Times New Roman"/>
            <w:color w:val="0000FF"/>
            <w:sz w:val="24"/>
            <w:szCs w:val="24"/>
            <w:u w:val="single"/>
            <w:lang/>
          </w:rPr>
          <w:t>Roger Penrose</w:t>
        </w:r>
      </w:hyperlink>
      <w:r w:rsidRPr="00640ADB">
        <w:rPr>
          <w:rFonts w:ascii="Times New Roman" w:eastAsia="Times New Roman" w:hAnsi="Times New Roman" w:cs="Times New Roman"/>
          <w:sz w:val="24"/>
          <w:szCs w:val="24"/>
          <w:lang/>
        </w:rPr>
        <w:t>, have spent endless hours over this simple ratio and its properties. But the fascination with the Golden Ratio is not confined just to mathematicians. Biologists, artists, musicians, historians, architects, psychologists, and even mystics have pondered and debated the basis of its ubiquity and appeal. In fact, it is probably fair to say that the Golden Ratio has inspired thinkers of all disciplines like no other number in the history of mathematics.</w:t>
      </w:r>
    </w:p>
    <w:p w:rsidR="00640ADB" w:rsidRPr="00640ADB" w:rsidRDefault="00640ADB" w:rsidP="00640ADB">
      <w:pPr>
        <w:spacing w:after="100" w:line="240" w:lineRule="atLeast"/>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w:t>
      </w:r>
      <w:hyperlink r:id="rId21" w:tooltip="Mario Livio" w:history="1">
        <w:r w:rsidRPr="00640ADB">
          <w:rPr>
            <w:rFonts w:ascii="Times New Roman" w:eastAsia="Times New Roman" w:hAnsi="Times New Roman" w:cs="Times New Roman"/>
            <w:color w:val="0000FF"/>
            <w:sz w:val="24"/>
            <w:szCs w:val="24"/>
            <w:u w:val="single"/>
            <w:lang/>
          </w:rPr>
          <w:t xml:space="preserve">Mario </w:t>
        </w:r>
        <w:proofErr w:type="spellStart"/>
        <w:r w:rsidRPr="00640ADB">
          <w:rPr>
            <w:rFonts w:ascii="Times New Roman" w:eastAsia="Times New Roman" w:hAnsi="Times New Roman" w:cs="Times New Roman"/>
            <w:color w:val="0000FF"/>
            <w:sz w:val="24"/>
            <w:szCs w:val="24"/>
            <w:u w:val="single"/>
            <w:lang/>
          </w:rPr>
          <w:t>Livio</w:t>
        </w:r>
        <w:proofErr w:type="spellEnd"/>
      </w:hyperlink>
      <w:r w:rsidRPr="00640ADB">
        <w:rPr>
          <w:rFonts w:ascii="Times New Roman" w:eastAsia="Times New Roman" w:hAnsi="Times New Roman" w:cs="Times New Roman"/>
          <w:sz w:val="24"/>
          <w:szCs w:val="24"/>
          <w:lang/>
        </w:rPr>
        <w:t>, </w:t>
      </w:r>
      <w:r w:rsidRPr="00640ADB">
        <w:rPr>
          <w:rFonts w:ascii="Times New Roman" w:eastAsia="Times New Roman" w:hAnsi="Times New Roman" w:cs="Times New Roman"/>
          <w:i/>
          <w:iCs/>
          <w:sz w:val="20"/>
          <w:szCs w:val="20"/>
          <w:lang/>
        </w:rPr>
        <w:t xml:space="preserve">The Golden Ratio: The Story of Phi, The World's Most Astonishing </w:t>
      </w:r>
      <w:proofErr w:type="gramStart"/>
      <w:r w:rsidRPr="00640ADB">
        <w:rPr>
          <w:rFonts w:ascii="Times New Roman" w:eastAsia="Times New Roman" w:hAnsi="Times New Roman" w:cs="Times New Roman"/>
          <w:i/>
          <w:iCs/>
          <w:sz w:val="20"/>
          <w:szCs w:val="20"/>
          <w:lang/>
        </w:rPr>
        <w:t>Number</w:t>
      </w:r>
      <w:r w:rsidRPr="00640ADB">
        <w:rPr>
          <w:rFonts w:ascii="Times New Roman" w:eastAsia="Times New Roman" w:hAnsi="Times New Roman" w:cs="Times New Roman"/>
          <w:sz w:val="20"/>
          <w:szCs w:val="20"/>
          <w:vertAlign w:val="superscript"/>
          <w:lang/>
        </w:rPr>
        <w:t>[</w:t>
      </w:r>
      <w:proofErr w:type="gramEnd"/>
      <w:r w:rsidRPr="00640ADB">
        <w:rPr>
          <w:rFonts w:ascii="Times New Roman" w:eastAsia="Times New Roman" w:hAnsi="Times New Roman" w:cs="Times New Roman"/>
          <w:i/>
          <w:iCs/>
          <w:sz w:val="20"/>
          <w:szCs w:val="20"/>
          <w:vertAlign w:val="superscript"/>
          <w:lang/>
        </w:rPr>
        <w:fldChar w:fldCharType="begin"/>
      </w:r>
      <w:r w:rsidRPr="00640ADB">
        <w:rPr>
          <w:rFonts w:ascii="Times New Roman" w:eastAsia="Times New Roman" w:hAnsi="Times New Roman" w:cs="Times New Roman"/>
          <w:i/>
          <w:iCs/>
          <w:sz w:val="20"/>
          <w:szCs w:val="20"/>
          <w:vertAlign w:val="superscript"/>
          <w:lang/>
        </w:rPr>
        <w:instrText xml:space="preserve"> HYPERLINK "http://en.wikipedia.org/wiki/Wikipedia:Citing_sources" \o "Wikipedia:Citing sources" </w:instrText>
      </w:r>
      <w:r w:rsidRPr="00640ADB">
        <w:rPr>
          <w:rFonts w:ascii="Times New Roman" w:eastAsia="Times New Roman" w:hAnsi="Times New Roman" w:cs="Times New Roman"/>
          <w:i/>
          <w:iCs/>
          <w:sz w:val="20"/>
          <w:szCs w:val="20"/>
          <w:vertAlign w:val="superscript"/>
          <w:lang/>
        </w:rPr>
        <w:fldChar w:fldCharType="separate"/>
      </w:r>
      <w:r w:rsidRPr="00640ADB">
        <w:rPr>
          <w:rFonts w:ascii="Times New Roman" w:eastAsia="Times New Roman" w:hAnsi="Times New Roman" w:cs="Times New Roman"/>
          <w:i/>
          <w:iCs/>
          <w:color w:val="0000FF"/>
          <w:sz w:val="20"/>
          <w:u w:val="single"/>
          <w:vertAlign w:val="superscript"/>
          <w:lang/>
        </w:rPr>
        <w:t>page needed</w:t>
      </w:r>
      <w:r w:rsidRPr="00640ADB">
        <w:rPr>
          <w:rFonts w:ascii="Times New Roman" w:eastAsia="Times New Roman" w:hAnsi="Times New Roman" w:cs="Times New Roman"/>
          <w:i/>
          <w:iCs/>
          <w:sz w:val="20"/>
          <w:szCs w:val="20"/>
          <w:vertAlign w:val="superscript"/>
          <w:lang/>
        </w:rPr>
        <w:fldChar w:fldCharType="end"/>
      </w:r>
      <w:r w:rsidRPr="00640ADB">
        <w:rPr>
          <w:rFonts w:ascii="Times New Roman" w:eastAsia="Times New Roman" w:hAnsi="Times New Roman" w:cs="Times New Roman"/>
          <w:sz w:val="20"/>
          <w:szCs w:val="20"/>
          <w:vertAlign w:val="superscript"/>
          <w:lang/>
        </w:rPr>
        <w:t>]</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hyperlink r:id="rId22" w:tooltip="Ancient Greece" w:history="1">
        <w:r w:rsidRPr="00640ADB">
          <w:rPr>
            <w:rFonts w:ascii="Times New Roman" w:eastAsia="Times New Roman" w:hAnsi="Times New Roman" w:cs="Times New Roman"/>
            <w:color w:val="0000FF"/>
            <w:sz w:val="24"/>
            <w:szCs w:val="24"/>
            <w:u w:val="single"/>
            <w:lang/>
          </w:rPr>
          <w:t>Ancient Greek</w:t>
        </w:r>
      </w:hyperlink>
      <w:r w:rsidRPr="00640ADB">
        <w:rPr>
          <w:rFonts w:ascii="Times New Roman" w:eastAsia="Times New Roman" w:hAnsi="Times New Roman" w:cs="Times New Roman"/>
          <w:sz w:val="24"/>
          <w:szCs w:val="24"/>
          <w:lang/>
        </w:rPr>
        <w:t xml:space="preserve"> mathematicians first studied what we now call the golden ratio because of its frequent appearance in </w:t>
      </w:r>
      <w:hyperlink r:id="rId23" w:tooltip="Geometry" w:history="1">
        <w:r w:rsidRPr="00640ADB">
          <w:rPr>
            <w:rFonts w:ascii="Times New Roman" w:eastAsia="Times New Roman" w:hAnsi="Times New Roman" w:cs="Times New Roman"/>
            <w:color w:val="0000FF"/>
            <w:sz w:val="24"/>
            <w:szCs w:val="24"/>
            <w:u w:val="single"/>
            <w:lang/>
          </w:rPr>
          <w:t>geometry</w:t>
        </w:r>
      </w:hyperlink>
      <w:r w:rsidRPr="00640ADB">
        <w:rPr>
          <w:rFonts w:ascii="Times New Roman" w:eastAsia="Times New Roman" w:hAnsi="Times New Roman" w:cs="Times New Roman"/>
          <w:sz w:val="24"/>
          <w:szCs w:val="24"/>
          <w:lang/>
        </w:rPr>
        <w:t xml:space="preserve">. The division of a line into "extreme and mean ratio" (the golden section) is important in the geometry of regular </w:t>
      </w:r>
      <w:hyperlink r:id="rId24" w:anchor="Geometry" w:tooltip="Pentagram" w:history="1">
        <w:r w:rsidRPr="00640ADB">
          <w:rPr>
            <w:rFonts w:ascii="Times New Roman" w:eastAsia="Times New Roman" w:hAnsi="Times New Roman" w:cs="Times New Roman"/>
            <w:color w:val="0000FF"/>
            <w:sz w:val="24"/>
            <w:szCs w:val="24"/>
            <w:u w:val="single"/>
            <w:lang/>
          </w:rPr>
          <w:t>pentagrams</w:t>
        </w:r>
      </w:hyperlink>
      <w:r w:rsidRPr="00640ADB">
        <w:rPr>
          <w:rFonts w:ascii="Times New Roman" w:eastAsia="Times New Roman" w:hAnsi="Times New Roman" w:cs="Times New Roman"/>
          <w:sz w:val="24"/>
          <w:szCs w:val="24"/>
          <w:lang/>
        </w:rPr>
        <w:t xml:space="preserve"> and </w:t>
      </w:r>
      <w:hyperlink r:id="rId25" w:tooltip="Pentagon" w:history="1">
        <w:r w:rsidRPr="00640ADB">
          <w:rPr>
            <w:rFonts w:ascii="Times New Roman" w:eastAsia="Times New Roman" w:hAnsi="Times New Roman" w:cs="Times New Roman"/>
            <w:color w:val="0000FF"/>
            <w:sz w:val="24"/>
            <w:szCs w:val="24"/>
            <w:u w:val="single"/>
            <w:lang/>
          </w:rPr>
          <w:t>pentagons</w:t>
        </w:r>
      </w:hyperlink>
      <w:r w:rsidRPr="00640ADB">
        <w:rPr>
          <w:rFonts w:ascii="Times New Roman" w:eastAsia="Times New Roman" w:hAnsi="Times New Roman" w:cs="Times New Roman"/>
          <w:sz w:val="24"/>
          <w:szCs w:val="24"/>
          <w:lang/>
        </w:rPr>
        <w:t xml:space="preserve">. The Greeks usually attributed discovery of this concept to </w:t>
      </w:r>
      <w:hyperlink r:id="rId26" w:tooltip="Pythagoras" w:history="1">
        <w:r w:rsidRPr="00640ADB">
          <w:rPr>
            <w:rFonts w:ascii="Times New Roman" w:eastAsia="Times New Roman" w:hAnsi="Times New Roman" w:cs="Times New Roman"/>
            <w:color w:val="0000FF"/>
            <w:sz w:val="24"/>
            <w:szCs w:val="24"/>
            <w:u w:val="single"/>
            <w:lang/>
          </w:rPr>
          <w:t>Pythagoras</w:t>
        </w:r>
      </w:hyperlink>
      <w:r w:rsidRPr="00640ADB">
        <w:rPr>
          <w:rFonts w:ascii="Times New Roman" w:eastAsia="Times New Roman" w:hAnsi="Times New Roman" w:cs="Times New Roman"/>
          <w:sz w:val="24"/>
          <w:szCs w:val="24"/>
          <w:lang/>
        </w:rPr>
        <w:t xml:space="preserve"> or his </w:t>
      </w:r>
      <w:hyperlink r:id="rId27" w:tooltip="Pythagoreanism" w:history="1">
        <w:r w:rsidRPr="00640ADB">
          <w:rPr>
            <w:rFonts w:ascii="Times New Roman" w:eastAsia="Times New Roman" w:hAnsi="Times New Roman" w:cs="Times New Roman"/>
            <w:color w:val="0000FF"/>
            <w:sz w:val="24"/>
            <w:szCs w:val="24"/>
            <w:u w:val="single"/>
            <w:lang/>
          </w:rPr>
          <w:t>followers</w:t>
        </w:r>
      </w:hyperlink>
      <w:r w:rsidRPr="00640ADB">
        <w:rPr>
          <w:rFonts w:ascii="Times New Roman" w:eastAsia="Times New Roman" w:hAnsi="Times New Roman" w:cs="Times New Roman"/>
          <w:sz w:val="24"/>
          <w:szCs w:val="24"/>
          <w:lang/>
        </w:rPr>
        <w:t>. The regular pentagram, which has a regular pentagon inscribed within it, was the Pythagoreans' symbol.</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hyperlink r:id="rId28" w:tooltip="Euclid" w:history="1">
        <w:r w:rsidRPr="00640ADB">
          <w:rPr>
            <w:rFonts w:ascii="Times New Roman" w:eastAsia="Times New Roman" w:hAnsi="Times New Roman" w:cs="Times New Roman"/>
            <w:color w:val="0000FF"/>
            <w:sz w:val="24"/>
            <w:szCs w:val="24"/>
            <w:u w:val="single"/>
            <w:lang/>
          </w:rPr>
          <w:t>Euclid</w:t>
        </w:r>
      </w:hyperlink>
      <w:r w:rsidRPr="00640ADB">
        <w:rPr>
          <w:rFonts w:ascii="Times New Roman" w:eastAsia="Times New Roman" w:hAnsi="Times New Roman" w:cs="Times New Roman"/>
          <w:sz w:val="24"/>
          <w:szCs w:val="24"/>
          <w:lang/>
        </w:rPr>
        <w:t xml:space="preserve">'s </w:t>
      </w:r>
      <w:hyperlink r:id="rId29" w:tooltip="Euclid's Elements" w:history="1">
        <w:r w:rsidRPr="00640ADB">
          <w:rPr>
            <w:rFonts w:ascii="Times New Roman" w:eastAsia="Times New Roman" w:hAnsi="Times New Roman" w:cs="Times New Roman"/>
            <w:i/>
            <w:iCs/>
            <w:color w:val="0000FF"/>
            <w:sz w:val="24"/>
            <w:szCs w:val="24"/>
            <w:u w:val="single"/>
            <w:lang/>
          </w:rPr>
          <w:t>Elements</w:t>
        </w:r>
      </w:hyperlink>
      <w:r w:rsidRPr="00640ADB">
        <w:rPr>
          <w:rFonts w:ascii="Times New Roman" w:eastAsia="Times New Roman" w:hAnsi="Times New Roman" w:cs="Times New Roman"/>
          <w:sz w:val="24"/>
          <w:szCs w:val="24"/>
          <w:lang/>
        </w:rPr>
        <w:t xml:space="preserve"> (</w:t>
      </w:r>
      <w:hyperlink r:id="rId30" w:tooltip="Greek language" w:history="1">
        <w:r w:rsidRPr="00640ADB">
          <w:rPr>
            <w:rFonts w:ascii="Times New Roman" w:eastAsia="Times New Roman" w:hAnsi="Times New Roman" w:cs="Times New Roman"/>
            <w:color w:val="0000FF"/>
            <w:sz w:val="24"/>
            <w:szCs w:val="24"/>
            <w:u w:val="single"/>
            <w:lang/>
          </w:rPr>
          <w:t>Greek</w:t>
        </w:r>
      </w:hyperlink>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Στοιχε</w:t>
      </w:r>
      <w:r w:rsidRPr="00640ADB">
        <w:rPr>
          <w:rFonts w:ascii="Tahoma" w:eastAsia="Times New Roman" w:hAnsi="Tahoma" w:cs="Tahoma"/>
          <w:sz w:val="24"/>
          <w:szCs w:val="24"/>
          <w:lang/>
        </w:rPr>
        <w:t>ῖ</w:t>
      </w:r>
      <w:r w:rsidRPr="00640ADB">
        <w:rPr>
          <w:rFonts w:ascii="Times New Roman" w:eastAsia="Times New Roman" w:hAnsi="Times New Roman" w:cs="Times New Roman"/>
          <w:sz w:val="24"/>
          <w:szCs w:val="24"/>
          <w:lang/>
        </w:rPr>
        <w:t>α</w:t>
      </w:r>
      <w:proofErr w:type="spellEnd"/>
      <w:r w:rsidRPr="00640ADB">
        <w:rPr>
          <w:rFonts w:ascii="Times New Roman" w:eastAsia="Times New Roman" w:hAnsi="Times New Roman" w:cs="Times New Roman"/>
          <w:sz w:val="24"/>
          <w:szCs w:val="24"/>
          <w:lang/>
        </w:rPr>
        <w:t xml:space="preserve">) provides the first known written definition of what is now called the golden ratio: "A straight line is said to have been </w:t>
      </w:r>
      <w:r w:rsidRPr="00640ADB">
        <w:rPr>
          <w:rFonts w:ascii="Times New Roman" w:eastAsia="Times New Roman" w:hAnsi="Times New Roman" w:cs="Times New Roman"/>
          <w:i/>
          <w:iCs/>
          <w:sz w:val="24"/>
          <w:szCs w:val="24"/>
          <w:lang/>
        </w:rPr>
        <w:t>cut in extreme and mean ratio</w:t>
      </w:r>
      <w:r w:rsidRPr="00640ADB">
        <w:rPr>
          <w:rFonts w:ascii="Times New Roman" w:eastAsia="Times New Roman" w:hAnsi="Times New Roman" w:cs="Times New Roman"/>
          <w:sz w:val="24"/>
          <w:szCs w:val="24"/>
          <w:lang/>
        </w:rPr>
        <w:t xml:space="preserve"> when, as the whole line is to the greater segment, so is the greater to the less."</w:t>
      </w:r>
      <w:hyperlink r:id="rId31" w:anchor="cite_note-Elements_6.3-4" w:history="1">
        <w:r w:rsidRPr="00640ADB">
          <w:rPr>
            <w:rFonts w:ascii="Times New Roman" w:eastAsia="Times New Roman" w:hAnsi="Times New Roman" w:cs="Times New Roman"/>
            <w:color w:val="0000FF"/>
            <w:sz w:val="24"/>
            <w:szCs w:val="24"/>
            <w:u w:val="single"/>
            <w:vertAlign w:val="superscript"/>
            <w:lang/>
          </w:rPr>
          <w:t>[5]</w:t>
        </w:r>
      </w:hyperlink>
      <w:r w:rsidRPr="00640ADB">
        <w:rPr>
          <w:rFonts w:ascii="Times New Roman" w:eastAsia="Times New Roman" w:hAnsi="Times New Roman" w:cs="Times New Roman"/>
          <w:sz w:val="24"/>
          <w:szCs w:val="24"/>
          <w:lang/>
        </w:rPr>
        <w:t xml:space="preserve"> Euclid explains a construction for cutting (sectioning) a line "in extreme and mean ratio", i.e. the golden ratio.</w:t>
      </w:r>
      <w:hyperlink r:id="rId32" w:anchor="cite_note-10" w:history="1">
        <w:r w:rsidRPr="00640ADB">
          <w:rPr>
            <w:rFonts w:ascii="Times New Roman" w:eastAsia="Times New Roman" w:hAnsi="Times New Roman" w:cs="Times New Roman"/>
            <w:color w:val="0000FF"/>
            <w:sz w:val="24"/>
            <w:szCs w:val="24"/>
            <w:u w:val="single"/>
            <w:vertAlign w:val="superscript"/>
            <w:lang/>
          </w:rPr>
          <w:t>[11]</w:t>
        </w:r>
      </w:hyperlink>
      <w:r w:rsidRPr="00640ADB">
        <w:rPr>
          <w:rFonts w:ascii="Times New Roman" w:eastAsia="Times New Roman" w:hAnsi="Times New Roman" w:cs="Times New Roman"/>
          <w:sz w:val="24"/>
          <w:szCs w:val="24"/>
          <w:lang/>
        </w:rPr>
        <w:t xml:space="preserve"> Throughout the </w:t>
      </w:r>
      <w:r w:rsidRPr="00640ADB">
        <w:rPr>
          <w:rFonts w:ascii="Times New Roman" w:eastAsia="Times New Roman" w:hAnsi="Times New Roman" w:cs="Times New Roman"/>
          <w:i/>
          <w:iCs/>
          <w:sz w:val="24"/>
          <w:szCs w:val="24"/>
          <w:lang/>
        </w:rPr>
        <w:t>Elements</w:t>
      </w:r>
      <w:r w:rsidRPr="00640ADB">
        <w:rPr>
          <w:rFonts w:ascii="Times New Roman" w:eastAsia="Times New Roman" w:hAnsi="Times New Roman" w:cs="Times New Roman"/>
          <w:sz w:val="24"/>
          <w:szCs w:val="24"/>
          <w:lang/>
        </w:rPr>
        <w:t>, several propositions (</w:t>
      </w:r>
      <w:hyperlink r:id="rId33" w:tooltip="Theorem" w:history="1">
        <w:r w:rsidRPr="00640ADB">
          <w:rPr>
            <w:rFonts w:ascii="Times New Roman" w:eastAsia="Times New Roman" w:hAnsi="Times New Roman" w:cs="Times New Roman"/>
            <w:color w:val="0000FF"/>
            <w:sz w:val="24"/>
            <w:szCs w:val="24"/>
            <w:u w:val="single"/>
            <w:lang/>
          </w:rPr>
          <w:t>theorems</w:t>
        </w:r>
      </w:hyperlink>
      <w:r w:rsidRPr="00640ADB">
        <w:rPr>
          <w:rFonts w:ascii="Times New Roman" w:eastAsia="Times New Roman" w:hAnsi="Times New Roman" w:cs="Times New Roman"/>
          <w:sz w:val="24"/>
          <w:szCs w:val="24"/>
          <w:lang/>
        </w:rPr>
        <w:t xml:space="preserve"> in modern terminology) and their proofs employ the golden ratio.</w:t>
      </w:r>
      <w:hyperlink r:id="rId34" w:anchor="cite_note-11" w:history="1">
        <w:r w:rsidRPr="00640ADB">
          <w:rPr>
            <w:rFonts w:ascii="Times New Roman" w:eastAsia="Times New Roman" w:hAnsi="Times New Roman" w:cs="Times New Roman"/>
            <w:color w:val="0000FF"/>
            <w:sz w:val="24"/>
            <w:szCs w:val="24"/>
            <w:u w:val="single"/>
            <w:vertAlign w:val="superscript"/>
            <w:lang/>
          </w:rPr>
          <w:t>[12]</w:t>
        </w:r>
      </w:hyperlink>
      <w:r w:rsidRPr="00640ADB">
        <w:rPr>
          <w:rFonts w:ascii="Times New Roman" w:eastAsia="Times New Roman" w:hAnsi="Times New Roman" w:cs="Times New Roman"/>
          <w:sz w:val="24"/>
          <w:szCs w:val="24"/>
          <w:lang/>
        </w:rPr>
        <w:t xml:space="preserve"> Some of these propositions show that the golden ratio is an </w:t>
      </w:r>
      <w:hyperlink r:id="rId35" w:tooltip="Irrational number" w:history="1">
        <w:r w:rsidRPr="00640ADB">
          <w:rPr>
            <w:rFonts w:ascii="Times New Roman" w:eastAsia="Times New Roman" w:hAnsi="Times New Roman" w:cs="Times New Roman"/>
            <w:color w:val="0000FF"/>
            <w:sz w:val="24"/>
            <w:szCs w:val="24"/>
            <w:u w:val="single"/>
            <w:lang/>
          </w:rPr>
          <w:t>irrational number</w:t>
        </w:r>
      </w:hyperlink>
      <w:r w:rsidRPr="00640ADB">
        <w:rPr>
          <w:rFonts w:ascii="Times New Roman" w:eastAsia="Times New Roman" w:hAnsi="Times New Roman" w:cs="Times New Roman"/>
          <w:sz w:val="24"/>
          <w:szCs w:val="24"/>
          <w:lang/>
        </w:rPr>
        <w:t>.</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The name "extreme and mean ratio" was the principal term used from the 3rd century </w:t>
      </w:r>
      <w:proofErr w:type="gramStart"/>
      <w:r w:rsidRPr="00640ADB">
        <w:rPr>
          <w:rFonts w:ascii="Times New Roman" w:eastAsia="Times New Roman" w:hAnsi="Times New Roman" w:cs="Times New Roman"/>
          <w:sz w:val="24"/>
          <w:szCs w:val="24"/>
          <w:lang/>
        </w:rPr>
        <w:t>BC</w:t>
      </w:r>
      <w:proofErr w:type="gramEnd"/>
      <w:r w:rsidRPr="00640ADB">
        <w:rPr>
          <w:rFonts w:ascii="Times New Roman" w:eastAsia="Times New Roman" w:hAnsi="Times New Roman" w:cs="Times New Roman"/>
          <w:sz w:val="24"/>
          <w:szCs w:val="24"/>
          <w:vertAlign w:val="superscript"/>
          <w:lang/>
        </w:rPr>
        <w:fldChar w:fldCharType="begin"/>
      </w:r>
      <w:r w:rsidRPr="00640ADB">
        <w:rPr>
          <w:rFonts w:ascii="Times New Roman" w:eastAsia="Times New Roman" w:hAnsi="Times New Roman" w:cs="Times New Roman"/>
          <w:sz w:val="24"/>
          <w:szCs w:val="24"/>
          <w:vertAlign w:val="superscript"/>
          <w:lang/>
        </w:rPr>
        <w:instrText xml:space="preserve"> HYPERLINK "http://en.wikipedia.org/wiki/Golden_ratio" \l "cite_note-Elements_6.3-4" </w:instrText>
      </w:r>
      <w:r w:rsidRPr="00640ADB">
        <w:rPr>
          <w:rFonts w:ascii="Times New Roman" w:eastAsia="Times New Roman" w:hAnsi="Times New Roman" w:cs="Times New Roman"/>
          <w:sz w:val="24"/>
          <w:szCs w:val="24"/>
          <w:vertAlign w:val="superscript"/>
          <w:lang/>
        </w:rPr>
        <w:fldChar w:fldCharType="separate"/>
      </w:r>
      <w:r w:rsidRPr="00640ADB">
        <w:rPr>
          <w:rFonts w:ascii="Times New Roman" w:eastAsia="Times New Roman" w:hAnsi="Times New Roman" w:cs="Times New Roman"/>
          <w:color w:val="0000FF"/>
          <w:sz w:val="24"/>
          <w:szCs w:val="24"/>
          <w:u w:val="single"/>
          <w:vertAlign w:val="superscript"/>
          <w:lang/>
        </w:rPr>
        <w:t>[5]</w:t>
      </w:r>
      <w:r w:rsidRPr="00640ADB">
        <w:rPr>
          <w:rFonts w:ascii="Times New Roman" w:eastAsia="Times New Roman" w:hAnsi="Times New Roman" w:cs="Times New Roman"/>
          <w:sz w:val="24"/>
          <w:szCs w:val="24"/>
          <w:vertAlign w:val="superscript"/>
          <w:lang/>
        </w:rPr>
        <w:fldChar w:fldCharType="end"/>
      </w:r>
      <w:r w:rsidRPr="00640ADB">
        <w:rPr>
          <w:rFonts w:ascii="Times New Roman" w:eastAsia="Times New Roman" w:hAnsi="Times New Roman" w:cs="Times New Roman"/>
          <w:sz w:val="24"/>
          <w:szCs w:val="24"/>
          <w:lang/>
        </w:rPr>
        <w:t xml:space="preserve"> until about the 18th century.</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The modern history of the golden ratio starts with </w:t>
      </w:r>
      <w:hyperlink r:id="rId36" w:tooltip="Luca Pacioli" w:history="1">
        <w:r w:rsidRPr="00640ADB">
          <w:rPr>
            <w:rFonts w:ascii="Times New Roman" w:eastAsia="Times New Roman" w:hAnsi="Times New Roman" w:cs="Times New Roman"/>
            <w:color w:val="0000FF"/>
            <w:sz w:val="24"/>
            <w:szCs w:val="24"/>
            <w:u w:val="single"/>
            <w:lang/>
          </w:rPr>
          <w:t xml:space="preserve">Luca </w:t>
        </w:r>
        <w:proofErr w:type="spellStart"/>
        <w:r w:rsidRPr="00640ADB">
          <w:rPr>
            <w:rFonts w:ascii="Times New Roman" w:eastAsia="Times New Roman" w:hAnsi="Times New Roman" w:cs="Times New Roman"/>
            <w:color w:val="0000FF"/>
            <w:sz w:val="24"/>
            <w:szCs w:val="24"/>
            <w:u w:val="single"/>
            <w:lang/>
          </w:rPr>
          <w:t>Pacioli</w:t>
        </w:r>
      </w:hyperlink>
      <w:r w:rsidRPr="00640ADB">
        <w:rPr>
          <w:rFonts w:ascii="Times New Roman" w:eastAsia="Times New Roman" w:hAnsi="Times New Roman" w:cs="Times New Roman"/>
          <w:sz w:val="24"/>
          <w:szCs w:val="24"/>
          <w:lang/>
        </w:rPr>
        <w:t>'s</w:t>
      </w:r>
      <w:proofErr w:type="spellEnd"/>
      <w:r w:rsidRPr="00640ADB">
        <w:rPr>
          <w:rFonts w:ascii="Times New Roman" w:eastAsia="Times New Roman" w:hAnsi="Times New Roman" w:cs="Times New Roman"/>
          <w:sz w:val="24"/>
          <w:szCs w:val="24"/>
          <w:lang/>
        </w:rPr>
        <w:t xml:space="preserve"> </w:t>
      </w:r>
      <w:hyperlink r:id="rId37" w:tooltip="De divina proportione" w:history="1">
        <w:r w:rsidRPr="00640ADB">
          <w:rPr>
            <w:rFonts w:ascii="Times New Roman" w:eastAsia="Times New Roman" w:hAnsi="Times New Roman" w:cs="Times New Roman"/>
            <w:i/>
            <w:iCs/>
            <w:color w:val="0000FF"/>
            <w:sz w:val="24"/>
            <w:szCs w:val="24"/>
            <w:u w:val="single"/>
            <w:lang/>
          </w:rPr>
          <w:t xml:space="preserve">De </w:t>
        </w:r>
        <w:proofErr w:type="spellStart"/>
        <w:r w:rsidRPr="00640ADB">
          <w:rPr>
            <w:rFonts w:ascii="Times New Roman" w:eastAsia="Times New Roman" w:hAnsi="Times New Roman" w:cs="Times New Roman"/>
            <w:i/>
            <w:iCs/>
            <w:color w:val="0000FF"/>
            <w:sz w:val="24"/>
            <w:szCs w:val="24"/>
            <w:u w:val="single"/>
            <w:lang/>
          </w:rPr>
          <w:t>divina</w:t>
        </w:r>
        <w:proofErr w:type="spellEnd"/>
        <w:r w:rsidRPr="00640ADB">
          <w:rPr>
            <w:rFonts w:ascii="Times New Roman" w:eastAsia="Times New Roman" w:hAnsi="Times New Roman" w:cs="Times New Roman"/>
            <w:i/>
            <w:iCs/>
            <w:color w:val="0000FF"/>
            <w:sz w:val="24"/>
            <w:szCs w:val="24"/>
            <w:u w:val="single"/>
            <w:lang/>
          </w:rPr>
          <w:t xml:space="preserve"> </w:t>
        </w:r>
        <w:proofErr w:type="spellStart"/>
        <w:r w:rsidRPr="00640ADB">
          <w:rPr>
            <w:rFonts w:ascii="Times New Roman" w:eastAsia="Times New Roman" w:hAnsi="Times New Roman" w:cs="Times New Roman"/>
            <w:i/>
            <w:iCs/>
            <w:color w:val="0000FF"/>
            <w:sz w:val="24"/>
            <w:szCs w:val="24"/>
            <w:u w:val="single"/>
            <w:lang/>
          </w:rPr>
          <w:t>proportione</w:t>
        </w:r>
        <w:proofErr w:type="spellEnd"/>
      </w:hyperlink>
      <w:r w:rsidRPr="00640ADB">
        <w:rPr>
          <w:rFonts w:ascii="Times New Roman" w:eastAsia="Times New Roman" w:hAnsi="Times New Roman" w:cs="Times New Roman"/>
          <w:sz w:val="24"/>
          <w:szCs w:val="24"/>
          <w:lang/>
        </w:rPr>
        <w:t xml:space="preserve"> of 1509, which captured the imagination of artists, architects, scientists, and mystics with the properties, mathematical and otherwise, of the golden ratio.</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The first known approximation of the (inverse) golden ratio by a </w:t>
      </w:r>
      <w:hyperlink r:id="rId38" w:tooltip="Decimal fraction" w:history="1">
        <w:r w:rsidRPr="00640ADB">
          <w:rPr>
            <w:rFonts w:ascii="Times New Roman" w:eastAsia="Times New Roman" w:hAnsi="Times New Roman" w:cs="Times New Roman"/>
            <w:color w:val="0000FF"/>
            <w:sz w:val="24"/>
            <w:szCs w:val="24"/>
            <w:u w:val="single"/>
            <w:lang/>
          </w:rPr>
          <w:t>decimal fraction</w:t>
        </w:r>
      </w:hyperlink>
      <w:r w:rsidRPr="00640ADB">
        <w:rPr>
          <w:rFonts w:ascii="Times New Roman" w:eastAsia="Times New Roman" w:hAnsi="Times New Roman" w:cs="Times New Roman"/>
          <w:sz w:val="24"/>
          <w:szCs w:val="24"/>
          <w:lang/>
        </w:rPr>
        <w:t xml:space="preserve">, stated as "about 0.6180340," was written in 1597 by Prof. </w:t>
      </w:r>
      <w:hyperlink r:id="rId39" w:tooltip="Michael Maestlin" w:history="1">
        <w:r w:rsidRPr="00640ADB">
          <w:rPr>
            <w:rFonts w:ascii="Times New Roman" w:eastAsia="Times New Roman" w:hAnsi="Times New Roman" w:cs="Times New Roman"/>
            <w:color w:val="0000FF"/>
            <w:sz w:val="24"/>
            <w:szCs w:val="24"/>
            <w:u w:val="single"/>
            <w:lang/>
          </w:rPr>
          <w:t xml:space="preserve">Michael </w:t>
        </w:r>
        <w:proofErr w:type="spellStart"/>
        <w:r w:rsidRPr="00640ADB">
          <w:rPr>
            <w:rFonts w:ascii="Times New Roman" w:eastAsia="Times New Roman" w:hAnsi="Times New Roman" w:cs="Times New Roman"/>
            <w:color w:val="0000FF"/>
            <w:sz w:val="24"/>
            <w:szCs w:val="24"/>
            <w:u w:val="single"/>
            <w:lang/>
          </w:rPr>
          <w:t>Maestlin</w:t>
        </w:r>
        <w:proofErr w:type="spellEnd"/>
      </w:hyperlink>
      <w:r w:rsidRPr="00640ADB">
        <w:rPr>
          <w:rFonts w:ascii="Times New Roman" w:eastAsia="Times New Roman" w:hAnsi="Times New Roman" w:cs="Times New Roman"/>
          <w:sz w:val="24"/>
          <w:szCs w:val="24"/>
          <w:lang/>
        </w:rPr>
        <w:t xml:space="preserve"> of the </w:t>
      </w:r>
      <w:hyperlink r:id="rId40" w:tooltip="University of Tübingen" w:history="1">
        <w:r w:rsidRPr="00640ADB">
          <w:rPr>
            <w:rFonts w:ascii="Times New Roman" w:eastAsia="Times New Roman" w:hAnsi="Times New Roman" w:cs="Times New Roman"/>
            <w:color w:val="0000FF"/>
            <w:sz w:val="24"/>
            <w:szCs w:val="24"/>
            <w:u w:val="single"/>
            <w:lang/>
          </w:rPr>
          <w:t xml:space="preserve">University of </w:t>
        </w:r>
        <w:proofErr w:type="spellStart"/>
        <w:r w:rsidRPr="00640ADB">
          <w:rPr>
            <w:rFonts w:ascii="Times New Roman" w:eastAsia="Times New Roman" w:hAnsi="Times New Roman" w:cs="Times New Roman"/>
            <w:color w:val="0000FF"/>
            <w:sz w:val="24"/>
            <w:szCs w:val="24"/>
            <w:u w:val="single"/>
            <w:lang/>
          </w:rPr>
          <w:t>Tübingen</w:t>
        </w:r>
        <w:proofErr w:type="spellEnd"/>
      </w:hyperlink>
      <w:r w:rsidRPr="00640ADB">
        <w:rPr>
          <w:rFonts w:ascii="Times New Roman" w:eastAsia="Times New Roman" w:hAnsi="Times New Roman" w:cs="Times New Roman"/>
          <w:sz w:val="24"/>
          <w:szCs w:val="24"/>
          <w:lang/>
        </w:rPr>
        <w:t xml:space="preserve"> in a letter to his former student </w:t>
      </w:r>
      <w:hyperlink r:id="rId41" w:tooltip="Johannes Kepler" w:history="1">
        <w:r w:rsidRPr="00640ADB">
          <w:rPr>
            <w:rFonts w:ascii="Times New Roman" w:eastAsia="Times New Roman" w:hAnsi="Times New Roman" w:cs="Times New Roman"/>
            <w:color w:val="0000FF"/>
            <w:sz w:val="24"/>
            <w:szCs w:val="24"/>
            <w:u w:val="single"/>
            <w:lang/>
          </w:rPr>
          <w:t xml:space="preserve">Johannes </w:t>
        </w:r>
        <w:proofErr w:type="spellStart"/>
        <w:r w:rsidRPr="00640ADB">
          <w:rPr>
            <w:rFonts w:ascii="Times New Roman" w:eastAsia="Times New Roman" w:hAnsi="Times New Roman" w:cs="Times New Roman"/>
            <w:color w:val="0000FF"/>
            <w:sz w:val="24"/>
            <w:szCs w:val="24"/>
            <w:u w:val="single"/>
            <w:lang/>
          </w:rPr>
          <w:t>Kepler</w:t>
        </w:r>
        <w:proofErr w:type="spellEnd"/>
      </w:hyperlink>
      <w:r w:rsidRPr="00640ADB">
        <w:rPr>
          <w:rFonts w:ascii="Times New Roman" w:eastAsia="Times New Roman" w:hAnsi="Times New Roman" w:cs="Times New Roman"/>
          <w:sz w:val="24"/>
          <w:szCs w:val="24"/>
          <w:lang/>
        </w:rPr>
        <w:t>.</w:t>
      </w:r>
      <w:hyperlink r:id="rId42" w:anchor="cite_note-12" w:history="1">
        <w:r w:rsidRPr="00640ADB">
          <w:rPr>
            <w:rFonts w:ascii="Times New Roman" w:eastAsia="Times New Roman" w:hAnsi="Times New Roman" w:cs="Times New Roman"/>
            <w:color w:val="0000FF"/>
            <w:sz w:val="24"/>
            <w:szCs w:val="24"/>
            <w:u w:val="single"/>
            <w:vertAlign w:val="superscript"/>
            <w:lang/>
          </w:rPr>
          <w:t>[13]</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Since the twentieth century, the golden ratio has been represented by the </w:t>
      </w:r>
      <w:hyperlink r:id="rId43" w:tooltip="Greek alphabet" w:history="1">
        <w:r w:rsidRPr="00640ADB">
          <w:rPr>
            <w:rFonts w:ascii="Times New Roman" w:eastAsia="Times New Roman" w:hAnsi="Times New Roman" w:cs="Times New Roman"/>
            <w:color w:val="0000FF"/>
            <w:sz w:val="24"/>
            <w:szCs w:val="24"/>
            <w:u w:val="single"/>
            <w:lang/>
          </w:rPr>
          <w:t>Greek letter</w:t>
        </w:r>
      </w:hyperlink>
      <w:r w:rsidRPr="00640ADB">
        <w:rPr>
          <w:rFonts w:ascii="Times New Roman" w:eastAsia="Times New Roman" w:hAnsi="Times New Roman" w:cs="Times New Roman"/>
          <w:sz w:val="24"/>
          <w:szCs w:val="24"/>
          <w:lang/>
        </w:rPr>
        <w:t xml:space="preserve"> </w:t>
      </w:r>
      <w:r w:rsidRPr="00640ADB">
        <w:rPr>
          <w:rFonts w:ascii="Times New Roman" w:eastAsia="Times New Roman" w:hAnsi="Times New Roman" w:cs="Times New Roman"/>
          <w:b/>
          <w:bCs/>
          <w:i/>
          <w:iCs/>
          <w:sz w:val="24"/>
          <w:szCs w:val="24"/>
          <w:lang/>
        </w:rPr>
        <w:t>Φ</w:t>
      </w:r>
      <w:r w:rsidRPr="00640ADB">
        <w:rPr>
          <w:rFonts w:ascii="Times New Roman" w:eastAsia="Times New Roman" w:hAnsi="Times New Roman" w:cs="Times New Roman"/>
          <w:sz w:val="24"/>
          <w:szCs w:val="24"/>
          <w:lang/>
        </w:rPr>
        <w:t xml:space="preserve"> or </w:t>
      </w:r>
      <w:r w:rsidRPr="00640ADB">
        <w:rPr>
          <w:rFonts w:ascii="Times New Roman" w:eastAsia="Times New Roman" w:hAnsi="Times New Roman" w:cs="Times New Roman"/>
          <w:b/>
          <w:bCs/>
          <w:i/>
          <w:iCs/>
          <w:sz w:val="24"/>
          <w:szCs w:val="24"/>
          <w:lang/>
        </w:rPr>
        <w:t>φ</w:t>
      </w:r>
      <w:r w:rsidRPr="00640ADB">
        <w:rPr>
          <w:rFonts w:ascii="Times New Roman" w:eastAsia="Times New Roman" w:hAnsi="Times New Roman" w:cs="Times New Roman"/>
          <w:sz w:val="24"/>
          <w:szCs w:val="24"/>
          <w:lang/>
        </w:rPr>
        <w:t xml:space="preserve"> (</w:t>
      </w:r>
      <w:hyperlink r:id="rId44" w:tooltip="Phi" w:history="1">
        <w:r w:rsidRPr="00640ADB">
          <w:rPr>
            <w:rFonts w:ascii="Times New Roman" w:eastAsia="Times New Roman" w:hAnsi="Times New Roman" w:cs="Times New Roman"/>
            <w:color w:val="0000FF"/>
            <w:sz w:val="24"/>
            <w:szCs w:val="24"/>
            <w:u w:val="single"/>
            <w:lang/>
          </w:rPr>
          <w:t>phi</w:t>
        </w:r>
      </w:hyperlink>
      <w:r w:rsidRPr="00640ADB">
        <w:rPr>
          <w:rFonts w:ascii="Times New Roman" w:eastAsia="Times New Roman" w:hAnsi="Times New Roman" w:cs="Times New Roman"/>
          <w:sz w:val="24"/>
          <w:szCs w:val="24"/>
          <w:lang/>
        </w:rPr>
        <w:t xml:space="preserve">, after </w:t>
      </w:r>
      <w:hyperlink r:id="rId45" w:tooltip="Phidias" w:history="1">
        <w:r w:rsidRPr="00640ADB">
          <w:rPr>
            <w:rFonts w:ascii="Times New Roman" w:eastAsia="Times New Roman" w:hAnsi="Times New Roman" w:cs="Times New Roman"/>
            <w:color w:val="0000FF"/>
            <w:sz w:val="24"/>
            <w:szCs w:val="24"/>
            <w:u w:val="single"/>
            <w:lang/>
          </w:rPr>
          <w:t>Phidias</w:t>
        </w:r>
      </w:hyperlink>
      <w:r w:rsidRPr="00640ADB">
        <w:rPr>
          <w:rFonts w:ascii="Times New Roman" w:eastAsia="Times New Roman" w:hAnsi="Times New Roman" w:cs="Times New Roman"/>
          <w:sz w:val="24"/>
          <w:szCs w:val="24"/>
          <w:lang/>
        </w:rPr>
        <w:t xml:space="preserve">, a sculptor who is said to have employed it) or less commonly by </w:t>
      </w:r>
      <w:r w:rsidRPr="00640ADB">
        <w:rPr>
          <w:rFonts w:ascii="Times New Roman" w:eastAsia="Times New Roman" w:hAnsi="Times New Roman" w:cs="Times New Roman"/>
          <w:b/>
          <w:bCs/>
          <w:i/>
          <w:iCs/>
          <w:sz w:val="24"/>
          <w:szCs w:val="24"/>
          <w:lang/>
        </w:rPr>
        <w:t>τ</w:t>
      </w:r>
      <w:r w:rsidRPr="00640ADB">
        <w:rPr>
          <w:rFonts w:ascii="Times New Roman" w:eastAsia="Times New Roman" w:hAnsi="Times New Roman" w:cs="Times New Roman"/>
          <w:sz w:val="24"/>
          <w:szCs w:val="24"/>
          <w:lang/>
        </w:rPr>
        <w:t xml:space="preserve"> (</w:t>
      </w:r>
      <w:hyperlink r:id="rId46" w:tooltip="Tau" w:history="1">
        <w:r w:rsidRPr="00640ADB">
          <w:rPr>
            <w:rFonts w:ascii="Times New Roman" w:eastAsia="Times New Roman" w:hAnsi="Times New Roman" w:cs="Times New Roman"/>
            <w:color w:val="0000FF"/>
            <w:sz w:val="24"/>
            <w:szCs w:val="24"/>
            <w:u w:val="single"/>
            <w:lang/>
          </w:rPr>
          <w:t>tau</w:t>
        </w:r>
      </w:hyperlink>
      <w:r w:rsidRPr="00640ADB">
        <w:rPr>
          <w:rFonts w:ascii="Times New Roman" w:eastAsia="Times New Roman" w:hAnsi="Times New Roman" w:cs="Times New Roman"/>
          <w:sz w:val="24"/>
          <w:szCs w:val="24"/>
          <w:lang/>
        </w:rPr>
        <w:t xml:space="preserve">, the first letter of the </w:t>
      </w:r>
      <w:hyperlink r:id="rId47" w:tooltip="Ancient Greek" w:history="1">
        <w:r w:rsidRPr="00640ADB">
          <w:rPr>
            <w:rFonts w:ascii="Times New Roman" w:eastAsia="Times New Roman" w:hAnsi="Times New Roman" w:cs="Times New Roman"/>
            <w:color w:val="0000FF"/>
            <w:sz w:val="24"/>
            <w:szCs w:val="24"/>
            <w:u w:val="single"/>
            <w:lang/>
          </w:rPr>
          <w:t>ancient Greek</w:t>
        </w:r>
      </w:hyperlink>
      <w:r w:rsidRPr="00640ADB">
        <w:rPr>
          <w:rFonts w:ascii="Times New Roman" w:eastAsia="Times New Roman" w:hAnsi="Times New Roman" w:cs="Times New Roman"/>
          <w:sz w:val="24"/>
          <w:szCs w:val="24"/>
          <w:lang/>
        </w:rPr>
        <w:t xml:space="preserve"> root </w:t>
      </w:r>
      <w:proofErr w:type="spellStart"/>
      <w:r w:rsidRPr="00640ADB">
        <w:rPr>
          <w:rFonts w:ascii="Times New Roman" w:eastAsia="Times New Roman" w:hAnsi="Times New Roman" w:cs="Times New Roman"/>
          <w:sz w:val="24"/>
          <w:szCs w:val="24"/>
          <w:lang/>
        </w:rPr>
        <w:t>τομή</w:t>
      </w:r>
      <w:proofErr w:type="spellEnd"/>
      <w:r w:rsidRPr="00640ADB">
        <w:rPr>
          <w:rFonts w:ascii="Times New Roman" w:eastAsia="Times New Roman" w:hAnsi="Times New Roman" w:cs="Times New Roman"/>
          <w:sz w:val="24"/>
          <w:szCs w:val="24"/>
          <w:lang/>
        </w:rPr>
        <w:t xml:space="preserve">—meaning </w:t>
      </w:r>
      <w:r w:rsidRPr="00640ADB">
        <w:rPr>
          <w:rFonts w:ascii="Times New Roman" w:eastAsia="Times New Roman" w:hAnsi="Times New Roman" w:cs="Times New Roman"/>
          <w:i/>
          <w:iCs/>
          <w:sz w:val="24"/>
          <w:szCs w:val="24"/>
          <w:lang/>
        </w:rPr>
        <w:t>cut</w:t>
      </w:r>
      <w:r w:rsidRPr="00640ADB">
        <w:rPr>
          <w:rFonts w:ascii="Times New Roman" w:eastAsia="Times New Roman" w:hAnsi="Times New Roman" w:cs="Times New Roman"/>
          <w:sz w:val="24"/>
          <w:szCs w:val="24"/>
          <w:lang/>
        </w:rPr>
        <w:t>).</w:t>
      </w:r>
      <w:hyperlink r:id="rId48" w:anchor="cite_note-13" w:history="1">
        <w:r w:rsidRPr="00640ADB">
          <w:rPr>
            <w:rFonts w:ascii="Times New Roman" w:eastAsia="Times New Roman" w:hAnsi="Times New Roman" w:cs="Times New Roman"/>
            <w:color w:val="0000FF"/>
            <w:sz w:val="24"/>
            <w:szCs w:val="24"/>
            <w:u w:val="single"/>
            <w:vertAlign w:val="superscript"/>
            <w:lang/>
          </w:rPr>
          <w:t>[14</w:t>
        </w:r>
        <w:proofErr w:type="gramStart"/>
        <w:r w:rsidRPr="00640ADB">
          <w:rPr>
            <w:rFonts w:ascii="Times New Roman" w:eastAsia="Times New Roman" w:hAnsi="Times New Roman" w:cs="Times New Roman"/>
            <w:color w:val="0000FF"/>
            <w:sz w:val="24"/>
            <w:szCs w:val="24"/>
            <w:u w:val="single"/>
            <w:vertAlign w:val="superscript"/>
            <w:lang/>
          </w:rPr>
          <w:t>]</w:t>
        </w:r>
        <w:proofErr w:type="gramEnd"/>
      </w:hyperlink>
      <w:hyperlink r:id="rId49" w:anchor="cite_note-livio-1" w:history="1">
        <w:r w:rsidRPr="00640ADB">
          <w:rPr>
            <w:rFonts w:ascii="Times New Roman" w:eastAsia="Times New Roman" w:hAnsi="Times New Roman" w:cs="Times New Roman"/>
            <w:color w:val="0000FF"/>
            <w:sz w:val="24"/>
            <w:szCs w:val="24"/>
            <w:u w:val="single"/>
            <w:vertAlign w:val="superscript"/>
            <w:lang/>
          </w:rPr>
          <w:t>[2]</w:t>
        </w:r>
      </w:hyperlink>
    </w:p>
    <w:p w:rsidR="00640ADB" w:rsidRPr="00640ADB" w:rsidRDefault="00640ADB" w:rsidP="00640ADB">
      <w:pPr>
        <w:spacing w:before="100" w:beforeAutospacing="1" w:after="100" w:afterAutospacing="1" w:line="240" w:lineRule="auto"/>
        <w:outlineLvl w:val="2"/>
        <w:rPr>
          <w:rFonts w:ascii="Times New Roman" w:eastAsia="Times New Roman" w:hAnsi="Times New Roman" w:cs="Times New Roman"/>
          <w:b/>
          <w:bCs/>
          <w:sz w:val="27"/>
          <w:szCs w:val="27"/>
          <w:lang/>
        </w:rPr>
      </w:pPr>
      <w:r w:rsidRPr="00640ADB">
        <w:rPr>
          <w:rFonts w:ascii="Times New Roman" w:eastAsia="Times New Roman" w:hAnsi="Times New Roman" w:cs="Times New Roman"/>
          <w:b/>
          <w:bCs/>
          <w:sz w:val="27"/>
          <w:szCs w:val="27"/>
          <w:lang/>
        </w:rPr>
        <w:t>[</w:t>
      </w:r>
      <w:hyperlink r:id="rId50" w:tooltip="Edit section: Timeline" w:history="1">
        <w:proofErr w:type="gramStart"/>
        <w:r w:rsidRPr="00640ADB">
          <w:rPr>
            <w:rFonts w:ascii="Times New Roman" w:eastAsia="Times New Roman" w:hAnsi="Times New Roman" w:cs="Times New Roman"/>
            <w:b/>
            <w:bCs/>
            <w:color w:val="0000FF"/>
            <w:sz w:val="27"/>
            <w:szCs w:val="27"/>
            <w:u w:val="single"/>
            <w:lang/>
          </w:rPr>
          <w:t>edit</w:t>
        </w:r>
        <w:proofErr w:type="gramEnd"/>
      </w:hyperlink>
      <w:r w:rsidRPr="00640ADB">
        <w:rPr>
          <w:rFonts w:ascii="Times New Roman" w:eastAsia="Times New Roman" w:hAnsi="Times New Roman" w:cs="Times New Roman"/>
          <w:b/>
          <w:bCs/>
          <w:sz w:val="27"/>
          <w:szCs w:val="27"/>
          <w:lang/>
        </w:rPr>
        <w:t>] Timeline</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Timeline according to </w:t>
      </w:r>
      <w:proofErr w:type="spellStart"/>
      <w:r w:rsidRPr="00640ADB">
        <w:rPr>
          <w:rFonts w:ascii="Times New Roman" w:eastAsia="Times New Roman" w:hAnsi="Times New Roman" w:cs="Times New Roman"/>
          <w:sz w:val="24"/>
          <w:szCs w:val="24"/>
          <w:lang/>
        </w:rPr>
        <w:t>Priya</w:t>
      </w:r>
      <w:proofErr w:type="spellEnd"/>
      <w:r w:rsidRPr="00640ADB">
        <w:rPr>
          <w:rFonts w:ascii="Times New Roman" w:eastAsia="Times New Roman" w:hAnsi="Times New Roman" w:cs="Times New Roman"/>
          <w:sz w:val="24"/>
          <w:szCs w:val="24"/>
          <w:lang/>
        </w:rPr>
        <w:t xml:space="preserve"> </w:t>
      </w:r>
      <w:proofErr w:type="spellStart"/>
      <w:proofErr w:type="gramStart"/>
      <w:r w:rsidRPr="00640ADB">
        <w:rPr>
          <w:rFonts w:ascii="Times New Roman" w:eastAsia="Times New Roman" w:hAnsi="Times New Roman" w:cs="Times New Roman"/>
          <w:sz w:val="24"/>
          <w:szCs w:val="24"/>
          <w:lang/>
        </w:rPr>
        <w:t>Hemenway</w:t>
      </w:r>
      <w:proofErr w:type="spellEnd"/>
      <w:proofErr w:type="gramEnd"/>
      <w:r w:rsidRPr="00640ADB">
        <w:rPr>
          <w:rFonts w:ascii="Times New Roman" w:eastAsia="Times New Roman" w:hAnsi="Times New Roman" w:cs="Times New Roman"/>
          <w:sz w:val="24"/>
          <w:szCs w:val="24"/>
          <w:vertAlign w:val="superscript"/>
          <w:lang/>
        </w:rPr>
        <w:fldChar w:fldCharType="begin"/>
      </w:r>
      <w:r w:rsidRPr="00640ADB">
        <w:rPr>
          <w:rFonts w:ascii="Times New Roman" w:eastAsia="Times New Roman" w:hAnsi="Times New Roman" w:cs="Times New Roman"/>
          <w:sz w:val="24"/>
          <w:szCs w:val="24"/>
          <w:vertAlign w:val="superscript"/>
          <w:lang/>
        </w:rPr>
        <w:instrText xml:space="preserve"> HYPERLINK "http://en.wikipedia.org/wiki/Golden_ratio" \l "cite_note-Hemenway.2CP-14" </w:instrText>
      </w:r>
      <w:r w:rsidRPr="00640ADB">
        <w:rPr>
          <w:rFonts w:ascii="Times New Roman" w:eastAsia="Times New Roman" w:hAnsi="Times New Roman" w:cs="Times New Roman"/>
          <w:sz w:val="24"/>
          <w:szCs w:val="24"/>
          <w:vertAlign w:val="superscript"/>
          <w:lang/>
        </w:rPr>
        <w:fldChar w:fldCharType="separate"/>
      </w:r>
      <w:r w:rsidRPr="00640ADB">
        <w:rPr>
          <w:rFonts w:ascii="Times New Roman" w:eastAsia="Times New Roman" w:hAnsi="Times New Roman" w:cs="Times New Roman"/>
          <w:color w:val="0000FF"/>
          <w:sz w:val="24"/>
          <w:szCs w:val="24"/>
          <w:u w:val="single"/>
          <w:vertAlign w:val="superscript"/>
          <w:lang/>
        </w:rPr>
        <w:t>[15]</w:t>
      </w:r>
      <w:r w:rsidRPr="00640ADB">
        <w:rPr>
          <w:rFonts w:ascii="Times New Roman" w:eastAsia="Times New Roman" w:hAnsi="Times New Roman" w:cs="Times New Roman"/>
          <w:sz w:val="24"/>
          <w:szCs w:val="24"/>
          <w:vertAlign w:val="superscript"/>
          <w:lang/>
        </w:rPr>
        <w:fldChar w:fldCharType="end"/>
      </w:r>
      <w:r w:rsidRPr="00640ADB">
        <w:rPr>
          <w:rFonts w:ascii="Times New Roman" w:eastAsia="Times New Roman" w:hAnsi="Times New Roman" w:cs="Times New Roman"/>
          <w:sz w:val="24"/>
          <w:szCs w:val="24"/>
          <w:lang/>
        </w:rPr>
        <w:t>.</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51" w:tooltip="Phidias" w:history="1">
        <w:r w:rsidRPr="00640ADB">
          <w:rPr>
            <w:rFonts w:ascii="Times New Roman" w:eastAsia="Times New Roman" w:hAnsi="Times New Roman" w:cs="Times New Roman"/>
            <w:color w:val="0000FF"/>
            <w:sz w:val="24"/>
            <w:szCs w:val="24"/>
            <w:u w:val="single"/>
            <w:lang/>
          </w:rPr>
          <w:t>Phidias</w:t>
        </w:r>
      </w:hyperlink>
      <w:r w:rsidRPr="00640ADB">
        <w:rPr>
          <w:rFonts w:ascii="Times New Roman" w:eastAsia="Times New Roman" w:hAnsi="Times New Roman" w:cs="Times New Roman"/>
          <w:sz w:val="24"/>
          <w:szCs w:val="24"/>
          <w:lang/>
        </w:rPr>
        <w:t xml:space="preserve"> (490–430 BC) made the </w:t>
      </w:r>
      <w:hyperlink r:id="rId52" w:tooltip="Parthenon" w:history="1">
        <w:r w:rsidRPr="00640ADB">
          <w:rPr>
            <w:rFonts w:ascii="Times New Roman" w:eastAsia="Times New Roman" w:hAnsi="Times New Roman" w:cs="Times New Roman"/>
            <w:color w:val="0000FF"/>
            <w:sz w:val="24"/>
            <w:szCs w:val="24"/>
            <w:u w:val="single"/>
            <w:lang/>
          </w:rPr>
          <w:t>Parthenon</w:t>
        </w:r>
      </w:hyperlink>
      <w:r w:rsidRPr="00640ADB">
        <w:rPr>
          <w:rFonts w:ascii="Times New Roman" w:eastAsia="Times New Roman" w:hAnsi="Times New Roman" w:cs="Times New Roman"/>
          <w:sz w:val="24"/>
          <w:szCs w:val="24"/>
          <w:lang/>
        </w:rPr>
        <w:t xml:space="preserve"> statues that seem to embody the golden ratio.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53" w:tooltip="Plato" w:history="1">
        <w:r w:rsidRPr="00640ADB">
          <w:rPr>
            <w:rFonts w:ascii="Times New Roman" w:eastAsia="Times New Roman" w:hAnsi="Times New Roman" w:cs="Times New Roman"/>
            <w:color w:val="0000FF"/>
            <w:sz w:val="24"/>
            <w:szCs w:val="24"/>
            <w:u w:val="single"/>
            <w:lang/>
          </w:rPr>
          <w:t>Plato</w:t>
        </w:r>
      </w:hyperlink>
      <w:r w:rsidRPr="00640ADB">
        <w:rPr>
          <w:rFonts w:ascii="Times New Roman" w:eastAsia="Times New Roman" w:hAnsi="Times New Roman" w:cs="Times New Roman"/>
          <w:sz w:val="24"/>
          <w:szCs w:val="24"/>
          <w:lang/>
        </w:rPr>
        <w:t xml:space="preserve"> (427–347 BC), in his </w:t>
      </w:r>
      <w:hyperlink r:id="rId54" w:tooltip="Timaeus (dialogue)" w:history="1">
        <w:proofErr w:type="spellStart"/>
        <w:r w:rsidRPr="00640ADB">
          <w:rPr>
            <w:rFonts w:ascii="Times New Roman" w:eastAsia="Times New Roman" w:hAnsi="Times New Roman" w:cs="Times New Roman"/>
            <w:i/>
            <w:iCs/>
            <w:color w:val="0000FF"/>
            <w:sz w:val="24"/>
            <w:szCs w:val="24"/>
            <w:u w:val="single"/>
            <w:lang/>
          </w:rPr>
          <w:t>Timaeus</w:t>
        </w:r>
        <w:proofErr w:type="spellEnd"/>
      </w:hyperlink>
      <w:r w:rsidRPr="00640ADB">
        <w:rPr>
          <w:rFonts w:ascii="Times New Roman" w:eastAsia="Times New Roman" w:hAnsi="Times New Roman" w:cs="Times New Roman"/>
          <w:sz w:val="24"/>
          <w:szCs w:val="24"/>
          <w:lang/>
        </w:rPr>
        <w:t xml:space="preserve">, describes five possible regular solids (the </w:t>
      </w:r>
      <w:hyperlink r:id="rId55" w:tooltip="Platonic solids" w:history="1">
        <w:r w:rsidRPr="00640ADB">
          <w:rPr>
            <w:rFonts w:ascii="Times New Roman" w:eastAsia="Times New Roman" w:hAnsi="Times New Roman" w:cs="Times New Roman"/>
            <w:color w:val="0000FF"/>
            <w:sz w:val="24"/>
            <w:szCs w:val="24"/>
            <w:u w:val="single"/>
            <w:lang/>
          </w:rPr>
          <w:t>Platonic solids</w:t>
        </w:r>
      </w:hyperlink>
      <w:r w:rsidRPr="00640ADB">
        <w:rPr>
          <w:rFonts w:ascii="Times New Roman" w:eastAsia="Times New Roman" w:hAnsi="Times New Roman" w:cs="Times New Roman"/>
          <w:sz w:val="24"/>
          <w:szCs w:val="24"/>
          <w:lang/>
        </w:rPr>
        <w:t xml:space="preserve">: the </w:t>
      </w:r>
      <w:hyperlink r:id="rId56" w:tooltip="Tetrahedron" w:history="1">
        <w:r w:rsidRPr="00640ADB">
          <w:rPr>
            <w:rFonts w:ascii="Times New Roman" w:eastAsia="Times New Roman" w:hAnsi="Times New Roman" w:cs="Times New Roman"/>
            <w:color w:val="0000FF"/>
            <w:sz w:val="24"/>
            <w:szCs w:val="24"/>
            <w:u w:val="single"/>
            <w:lang/>
          </w:rPr>
          <w:t>tetrahedron</w:t>
        </w:r>
      </w:hyperlink>
      <w:r w:rsidRPr="00640ADB">
        <w:rPr>
          <w:rFonts w:ascii="Times New Roman" w:eastAsia="Times New Roman" w:hAnsi="Times New Roman" w:cs="Times New Roman"/>
          <w:sz w:val="24"/>
          <w:szCs w:val="24"/>
          <w:lang/>
        </w:rPr>
        <w:t xml:space="preserve">, </w:t>
      </w:r>
      <w:hyperlink r:id="rId57" w:tooltip="Cube" w:history="1">
        <w:r w:rsidRPr="00640ADB">
          <w:rPr>
            <w:rFonts w:ascii="Times New Roman" w:eastAsia="Times New Roman" w:hAnsi="Times New Roman" w:cs="Times New Roman"/>
            <w:color w:val="0000FF"/>
            <w:sz w:val="24"/>
            <w:szCs w:val="24"/>
            <w:u w:val="single"/>
            <w:lang/>
          </w:rPr>
          <w:t>cube</w:t>
        </w:r>
      </w:hyperlink>
      <w:r w:rsidRPr="00640ADB">
        <w:rPr>
          <w:rFonts w:ascii="Times New Roman" w:eastAsia="Times New Roman" w:hAnsi="Times New Roman" w:cs="Times New Roman"/>
          <w:sz w:val="24"/>
          <w:szCs w:val="24"/>
          <w:lang/>
        </w:rPr>
        <w:t xml:space="preserve">, </w:t>
      </w:r>
      <w:hyperlink r:id="rId58" w:tooltip="Octahedron" w:history="1">
        <w:r w:rsidRPr="00640ADB">
          <w:rPr>
            <w:rFonts w:ascii="Times New Roman" w:eastAsia="Times New Roman" w:hAnsi="Times New Roman" w:cs="Times New Roman"/>
            <w:color w:val="0000FF"/>
            <w:sz w:val="24"/>
            <w:szCs w:val="24"/>
            <w:u w:val="single"/>
            <w:lang/>
          </w:rPr>
          <w:t>octahedron</w:t>
        </w:r>
      </w:hyperlink>
      <w:r w:rsidRPr="00640ADB">
        <w:rPr>
          <w:rFonts w:ascii="Times New Roman" w:eastAsia="Times New Roman" w:hAnsi="Times New Roman" w:cs="Times New Roman"/>
          <w:sz w:val="24"/>
          <w:szCs w:val="24"/>
          <w:lang/>
        </w:rPr>
        <w:t xml:space="preserve">, </w:t>
      </w:r>
      <w:hyperlink r:id="rId59" w:tooltip="Dodecahedron" w:history="1">
        <w:r w:rsidRPr="00640ADB">
          <w:rPr>
            <w:rFonts w:ascii="Times New Roman" w:eastAsia="Times New Roman" w:hAnsi="Times New Roman" w:cs="Times New Roman"/>
            <w:color w:val="0000FF"/>
            <w:sz w:val="24"/>
            <w:szCs w:val="24"/>
            <w:u w:val="single"/>
            <w:lang/>
          </w:rPr>
          <w:t>dodecahedron</w:t>
        </w:r>
      </w:hyperlink>
      <w:r w:rsidRPr="00640ADB">
        <w:rPr>
          <w:rFonts w:ascii="Times New Roman" w:eastAsia="Times New Roman" w:hAnsi="Times New Roman" w:cs="Times New Roman"/>
          <w:sz w:val="24"/>
          <w:szCs w:val="24"/>
          <w:lang/>
        </w:rPr>
        <w:t xml:space="preserve"> and </w:t>
      </w:r>
      <w:hyperlink r:id="rId60" w:tooltip="Icosahedron" w:history="1">
        <w:proofErr w:type="spellStart"/>
        <w:r w:rsidRPr="00640ADB">
          <w:rPr>
            <w:rFonts w:ascii="Times New Roman" w:eastAsia="Times New Roman" w:hAnsi="Times New Roman" w:cs="Times New Roman"/>
            <w:color w:val="0000FF"/>
            <w:sz w:val="24"/>
            <w:szCs w:val="24"/>
            <w:u w:val="single"/>
            <w:lang/>
          </w:rPr>
          <w:t>icosahedron</w:t>
        </w:r>
        <w:proofErr w:type="spellEnd"/>
      </w:hyperlink>
      <w:r w:rsidRPr="00640ADB">
        <w:rPr>
          <w:rFonts w:ascii="Times New Roman" w:eastAsia="Times New Roman" w:hAnsi="Times New Roman" w:cs="Times New Roman"/>
          <w:sz w:val="24"/>
          <w:szCs w:val="24"/>
          <w:lang/>
        </w:rPr>
        <w:t>), some of which are related to the golden ratio.</w:t>
      </w:r>
      <w:hyperlink r:id="rId61" w:anchor="cite_note-15" w:history="1">
        <w:r w:rsidRPr="00640ADB">
          <w:rPr>
            <w:rFonts w:ascii="Times New Roman" w:eastAsia="Times New Roman" w:hAnsi="Times New Roman" w:cs="Times New Roman"/>
            <w:color w:val="0000FF"/>
            <w:sz w:val="24"/>
            <w:szCs w:val="24"/>
            <w:u w:val="single"/>
            <w:vertAlign w:val="superscript"/>
            <w:lang/>
          </w:rPr>
          <w:t>[16]</w:t>
        </w:r>
      </w:hyperlink>
      <w:r w:rsidRPr="00640ADB">
        <w:rPr>
          <w:rFonts w:ascii="Times New Roman" w:eastAsia="Times New Roman" w:hAnsi="Times New Roman" w:cs="Times New Roman"/>
          <w:sz w:val="24"/>
          <w:szCs w:val="24"/>
          <w:lang/>
        </w:rPr>
        <w:t xml:space="preserv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62" w:tooltip="Euclid" w:history="1">
        <w:r w:rsidRPr="00640ADB">
          <w:rPr>
            <w:rFonts w:ascii="Times New Roman" w:eastAsia="Times New Roman" w:hAnsi="Times New Roman" w:cs="Times New Roman"/>
            <w:color w:val="0000FF"/>
            <w:sz w:val="24"/>
            <w:szCs w:val="24"/>
            <w:u w:val="single"/>
            <w:lang/>
          </w:rPr>
          <w:t>Euclid</w:t>
        </w:r>
      </w:hyperlink>
      <w:r w:rsidRPr="00640ADB">
        <w:rPr>
          <w:rFonts w:ascii="Times New Roman" w:eastAsia="Times New Roman" w:hAnsi="Times New Roman" w:cs="Times New Roman"/>
          <w:sz w:val="24"/>
          <w:szCs w:val="24"/>
          <w:lang/>
        </w:rPr>
        <w:t xml:space="preserve"> (c. 325–c. 265 BC), in his </w:t>
      </w:r>
      <w:hyperlink r:id="rId63" w:tooltip="Euclid's Elements" w:history="1">
        <w:r w:rsidRPr="00640ADB">
          <w:rPr>
            <w:rFonts w:ascii="Times New Roman" w:eastAsia="Times New Roman" w:hAnsi="Times New Roman" w:cs="Times New Roman"/>
            <w:i/>
            <w:iCs/>
            <w:color w:val="0000FF"/>
            <w:sz w:val="24"/>
            <w:szCs w:val="24"/>
            <w:u w:val="single"/>
            <w:lang/>
          </w:rPr>
          <w:t>Elements</w:t>
        </w:r>
      </w:hyperlink>
      <w:r w:rsidRPr="00640ADB">
        <w:rPr>
          <w:rFonts w:ascii="Times New Roman" w:eastAsia="Times New Roman" w:hAnsi="Times New Roman" w:cs="Times New Roman"/>
          <w:sz w:val="24"/>
          <w:szCs w:val="24"/>
          <w:lang/>
        </w:rPr>
        <w:t xml:space="preserve">, gave the first recorded definition of the golden ratio, which he called, as translated into English, "extreme and mean ratio" (Greek: </w:t>
      </w:r>
      <w:proofErr w:type="spellStart"/>
      <w:r w:rsidRPr="00640ADB">
        <w:rPr>
          <w:rFonts w:ascii="Tahoma" w:eastAsia="Times New Roman" w:hAnsi="Tahoma" w:cs="Tahoma"/>
          <w:sz w:val="24"/>
          <w:szCs w:val="24"/>
          <w:lang/>
        </w:rPr>
        <w:t>ἄ</w:t>
      </w:r>
      <w:r w:rsidRPr="00640ADB">
        <w:rPr>
          <w:rFonts w:ascii="Times New Roman" w:eastAsia="Times New Roman" w:hAnsi="Times New Roman" w:cs="Times New Roman"/>
          <w:sz w:val="24"/>
          <w:szCs w:val="24"/>
          <w:lang/>
        </w:rPr>
        <w:t>κρος</w:t>
      </w:r>
      <w:proofErr w:type="spellEnd"/>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κα</w:t>
      </w:r>
      <w:r w:rsidRPr="00640ADB">
        <w:rPr>
          <w:rFonts w:ascii="Tahoma" w:eastAsia="Times New Roman" w:hAnsi="Tahoma" w:cs="Tahoma"/>
          <w:sz w:val="24"/>
          <w:szCs w:val="24"/>
          <w:lang/>
        </w:rPr>
        <w:t>ὶ</w:t>
      </w:r>
      <w:proofErr w:type="spellEnd"/>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μέσος</w:t>
      </w:r>
      <w:proofErr w:type="spellEnd"/>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λόγος</w:t>
      </w:r>
      <w:proofErr w:type="spellEnd"/>
      <w:r w:rsidRPr="00640ADB">
        <w:rPr>
          <w:rFonts w:ascii="Times New Roman" w:eastAsia="Times New Roman" w:hAnsi="Times New Roman" w:cs="Times New Roman"/>
          <w:sz w:val="24"/>
          <w:szCs w:val="24"/>
          <w:lang/>
        </w:rPr>
        <w:t>).</w:t>
      </w:r>
      <w:hyperlink r:id="rId64" w:anchor="cite_note-Elements_6.3-4" w:history="1">
        <w:r w:rsidRPr="00640ADB">
          <w:rPr>
            <w:rFonts w:ascii="Times New Roman" w:eastAsia="Times New Roman" w:hAnsi="Times New Roman" w:cs="Times New Roman"/>
            <w:color w:val="0000FF"/>
            <w:sz w:val="24"/>
            <w:szCs w:val="24"/>
            <w:u w:val="single"/>
            <w:vertAlign w:val="superscript"/>
            <w:lang/>
          </w:rPr>
          <w:t>[5]</w:t>
        </w:r>
      </w:hyperlink>
      <w:r w:rsidRPr="00640ADB">
        <w:rPr>
          <w:rFonts w:ascii="Times New Roman" w:eastAsia="Times New Roman" w:hAnsi="Times New Roman" w:cs="Times New Roman"/>
          <w:sz w:val="24"/>
          <w:szCs w:val="24"/>
          <w:lang/>
        </w:rPr>
        <w:t xml:space="preserv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65" w:tooltip="Fibonacci" w:history="1">
        <w:r w:rsidRPr="00640ADB">
          <w:rPr>
            <w:rFonts w:ascii="Times New Roman" w:eastAsia="Times New Roman" w:hAnsi="Times New Roman" w:cs="Times New Roman"/>
            <w:color w:val="0000FF"/>
            <w:sz w:val="24"/>
            <w:szCs w:val="24"/>
            <w:u w:val="single"/>
            <w:lang/>
          </w:rPr>
          <w:t>Fibonacci</w:t>
        </w:r>
      </w:hyperlink>
      <w:r w:rsidRPr="00640ADB">
        <w:rPr>
          <w:rFonts w:ascii="Times New Roman" w:eastAsia="Times New Roman" w:hAnsi="Times New Roman" w:cs="Times New Roman"/>
          <w:sz w:val="24"/>
          <w:szCs w:val="24"/>
          <w:lang/>
        </w:rPr>
        <w:t xml:space="preserve"> (1170–1250) mentioned the </w:t>
      </w:r>
      <w:hyperlink r:id="rId66" w:tooltip="Sequence" w:history="1">
        <w:r w:rsidRPr="00640ADB">
          <w:rPr>
            <w:rFonts w:ascii="Times New Roman" w:eastAsia="Times New Roman" w:hAnsi="Times New Roman" w:cs="Times New Roman"/>
            <w:color w:val="0000FF"/>
            <w:sz w:val="24"/>
            <w:szCs w:val="24"/>
            <w:u w:val="single"/>
            <w:lang/>
          </w:rPr>
          <w:t>numerical series</w:t>
        </w:r>
      </w:hyperlink>
      <w:r w:rsidRPr="00640ADB">
        <w:rPr>
          <w:rFonts w:ascii="Times New Roman" w:eastAsia="Times New Roman" w:hAnsi="Times New Roman" w:cs="Times New Roman"/>
          <w:sz w:val="24"/>
          <w:szCs w:val="24"/>
          <w:lang/>
        </w:rPr>
        <w:t xml:space="preserve"> now named after him in his </w:t>
      </w:r>
      <w:hyperlink r:id="rId67" w:tooltip="Liber Abaci" w:history="1">
        <w:proofErr w:type="spellStart"/>
        <w:r w:rsidRPr="00640ADB">
          <w:rPr>
            <w:rFonts w:ascii="Times New Roman" w:eastAsia="Times New Roman" w:hAnsi="Times New Roman" w:cs="Times New Roman"/>
            <w:i/>
            <w:iCs/>
            <w:color w:val="0000FF"/>
            <w:sz w:val="24"/>
            <w:szCs w:val="24"/>
            <w:u w:val="single"/>
            <w:lang/>
          </w:rPr>
          <w:t>Liber</w:t>
        </w:r>
        <w:proofErr w:type="spellEnd"/>
        <w:r w:rsidRPr="00640ADB">
          <w:rPr>
            <w:rFonts w:ascii="Times New Roman" w:eastAsia="Times New Roman" w:hAnsi="Times New Roman" w:cs="Times New Roman"/>
            <w:i/>
            <w:iCs/>
            <w:color w:val="0000FF"/>
            <w:sz w:val="24"/>
            <w:szCs w:val="24"/>
            <w:u w:val="single"/>
            <w:lang/>
          </w:rPr>
          <w:t xml:space="preserve"> Abaci</w:t>
        </w:r>
      </w:hyperlink>
      <w:r w:rsidRPr="00640ADB">
        <w:rPr>
          <w:rFonts w:ascii="Times New Roman" w:eastAsia="Times New Roman" w:hAnsi="Times New Roman" w:cs="Times New Roman"/>
          <w:sz w:val="24"/>
          <w:szCs w:val="24"/>
          <w:lang/>
        </w:rPr>
        <w:t xml:space="preserve">; the ratio of sequential elements of the </w:t>
      </w:r>
      <w:hyperlink r:id="rId68" w:tooltip="Fibonacci number" w:history="1">
        <w:r w:rsidRPr="00640ADB">
          <w:rPr>
            <w:rFonts w:ascii="Times New Roman" w:eastAsia="Times New Roman" w:hAnsi="Times New Roman" w:cs="Times New Roman"/>
            <w:color w:val="0000FF"/>
            <w:sz w:val="24"/>
            <w:szCs w:val="24"/>
            <w:u w:val="single"/>
            <w:lang/>
          </w:rPr>
          <w:t>Fibonacci sequence</w:t>
        </w:r>
      </w:hyperlink>
      <w:r w:rsidRPr="00640ADB">
        <w:rPr>
          <w:rFonts w:ascii="Times New Roman" w:eastAsia="Times New Roman" w:hAnsi="Times New Roman" w:cs="Times New Roman"/>
          <w:sz w:val="24"/>
          <w:szCs w:val="24"/>
          <w:lang/>
        </w:rPr>
        <w:t xml:space="preserve"> approaches the golden ratio asymptotically.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69" w:tooltip="Luca Pacioli" w:history="1">
        <w:r w:rsidRPr="00640ADB">
          <w:rPr>
            <w:rFonts w:ascii="Times New Roman" w:eastAsia="Times New Roman" w:hAnsi="Times New Roman" w:cs="Times New Roman"/>
            <w:color w:val="0000FF"/>
            <w:sz w:val="24"/>
            <w:szCs w:val="24"/>
            <w:u w:val="single"/>
            <w:lang/>
          </w:rPr>
          <w:t xml:space="preserve">Luca </w:t>
        </w:r>
        <w:proofErr w:type="spellStart"/>
        <w:r w:rsidRPr="00640ADB">
          <w:rPr>
            <w:rFonts w:ascii="Times New Roman" w:eastAsia="Times New Roman" w:hAnsi="Times New Roman" w:cs="Times New Roman"/>
            <w:color w:val="0000FF"/>
            <w:sz w:val="24"/>
            <w:szCs w:val="24"/>
            <w:u w:val="single"/>
            <w:lang/>
          </w:rPr>
          <w:t>Pacioli</w:t>
        </w:r>
        <w:proofErr w:type="spellEnd"/>
      </w:hyperlink>
      <w:r w:rsidRPr="00640ADB">
        <w:rPr>
          <w:rFonts w:ascii="Times New Roman" w:eastAsia="Times New Roman" w:hAnsi="Times New Roman" w:cs="Times New Roman"/>
          <w:sz w:val="24"/>
          <w:szCs w:val="24"/>
          <w:lang/>
        </w:rPr>
        <w:t xml:space="preserve"> (1445–1517) defines the golden ratio as the "divine proportion" in his </w:t>
      </w:r>
      <w:proofErr w:type="spellStart"/>
      <w:r w:rsidRPr="00640ADB">
        <w:rPr>
          <w:rFonts w:ascii="Times New Roman" w:eastAsia="Times New Roman" w:hAnsi="Times New Roman" w:cs="Times New Roman"/>
          <w:i/>
          <w:iCs/>
          <w:sz w:val="24"/>
          <w:szCs w:val="24"/>
          <w:lang/>
        </w:rPr>
        <w:t>Divina</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Proportione</w:t>
      </w:r>
      <w:proofErr w:type="spellEnd"/>
      <w:r w:rsidRPr="00640ADB">
        <w:rPr>
          <w:rFonts w:ascii="Times New Roman" w:eastAsia="Times New Roman" w:hAnsi="Times New Roman" w:cs="Times New Roman"/>
          <w:sz w:val="24"/>
          <w:szCs w:val="24"/>
          <w:lang/>
        </w:rPr>
        <w:t xml:space="preserv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70" w:tooltip="Johannes Kepler" w:history="1">
        <w:r w:rsidRPr="00640ADB">
          <w:rPr>
            <w:rFonts w:ascii="Times New Roman" w:eastAsia="Times New Roman" w:hAnsi="Times New Roman" w:cs="Times New Roman"/>
            <w:color w:val="0000FF"/>
            <w:sz w:val="24"/>
            <w:szCs w:val="24"/>
            <w:u w:val="single"/>
            <w:lang/>
          </w:rPr>
          <w:t xml:space="preserve">Johannes </w:t>
        </w:r>
        <w:proofErr w:type="spellStart"/>
        <w:r w:rsidRPr="00640ADB">
          <w:rPr>
            <w:rFonts w:ascii="Times New Roman" w:eastAsia="Times New Roman" w:hAnsi="Times New Roman" w:cs="Times New Roman"/>
            <w:color w:val="0000FF"/>
            <w:sz w:val="24"/>
            <w:szCs w:val="24"/>
            <w:u w:val="single"/>
            <w:lang/>
          </w:rPr>
          <w:t>Kepler</w:t>
        </w:r>
        <w:proofErr w:type="spellEnd"/>
      </w:hyperlink>
      <w:r w:rsidRPr="00640ADB">
        <w:rPr>
          <w:rFonts w:ascii="Times New Roman" w:eastAsia="Times New Roman" w:hAnsi="Times New Roman" w:cs="Times New Roman"/>
          <w:sz w:val="24"/>
          <w:szCs w:val="24"/>
          <w:lang/>
        </w:rPr>
        <w:t xml:space="preserve"> (1571–1630) proves that the golden ratio is the limit of the ratio of consecutive Fibonacci numbers,</w:t>
      </w:r>
      <w:hyperlink r:id="rId71" w:anchor="cite_note-tatt-16" w:history="1">
        <w:r w:rsidRPr="00640ADB">
          <w:rPr>
            <w:rFonts w:ascii="Times New Roman" w:eastAsia="Times New Roman" w:hAnsi="Times New Roman" w:cs="Times New Roman"/>
            <w:color w:val="0000FF"/>
            <w:sz w:val="24"/>
            <w:szCs w:val="24"/>
            <w:u w:val="single"/>
            <w:vertAlign w:val="superscript"/>
            <w:lang/>
          </w:rPr>
          <w:t>[17]</w:t>
        </w:r>
      </w:hyperlink>
      <w:r w:rsidRPr="00640ADB">
        <w:rPr>
          <w:rFonts w:ascii="Times New Roman" w:eastAsia="Times New Roman" w:hAnsi="Times New Roman" w:cs="Times New Roman"/>
          <w:sz w:val="24"/>
          <w:szCs w:val="24"/>
          <w:lang/>
        </w:rPr>
        <w:t xml:space="preserve"> and describes the golden ratio as a "precious jewel": "Geometry has two great treasures: one is the </w:t>
      </w:r>
      <w:hyperlink r:id="rId72" w:tooltip="Pythagorean theorem" w:history="1">
        <w:r w:rsidRPr="00640ADB">
          <w:rPr>
            <w:rFonts w:ascii="Times New Roman" w:eastAsia="Times New Roman" w:hAnsi="Times New Roman" w:cs="Times New Roman"/>
            <w:color w:val="0000FF"/>
            <w:sz w:val="24"/>
            <w:szCs w:val="24"/>
            <w:u w:val="single"/>
            <w:lang/>
          </w:rPr>
          <w:t>Theorem of Pythagoras</w:t>
        </w:r>
      </w:hyperlink>
      <w:r w:rsidRPr="00640ADB">
        <w:rPr>
          <w:rFonts w:ascii="Times New Roman" w:eastAsia="Times New Roman" w:hAnsi="Times New Roman" w:cs="Times New Roman"/>
          <w:sz w:val="24"/>
          <w:szCs w:val="24"/>
          <w:lang/>
        </w:rPr>
        <w:t xml:space="preserve">, and the other the division of a line into extreme and mean ratio; the first we may compare to a measure of gold, the second we may name a precious jewel." These two treasures are combined in the </w:t>
      </w:r>
      <w:hyperlink r:id="rId73" w:tooltip="Kepler triangle" w:history="1">
        <w:proofErr w:type="spellStart"/>
        <w:r w:rsidRPr="00640ADB">
          <w:rPr>
            <w:rFonts w:ascii="Times New Roman" w:eastAsia="Times New Roman" w:hAnsi="Times New Roman" w:cs="Times New Roman"/>
            <w:color w:val="0000FF"/>
            <w:sz w:val="24"/>
            <w:szCs w:val="24"/>
            <w:u w:val="single"/>
            <w:lang/>
          </w:rPr>
          <w:t>Kepler</w:t>
        </w:r>
        <w:proofErr w:type="spellEnd"/>
        <w:r w:rsidRPr="00640ADB">
          <w:rPr>
            <w:rFonts w:ascii="Times New Roman" w:eastAsia="Times New Roman" w:hAnsi="Times New Roman" w:cs="Times New Roman"/>
            <w:color w:val="0000FF"/>
            <w:sz w:val="24"/>
            <w:szCs w:val="24"/>
            <w:u w:val="single"/>
            <w:lang/>
          </w:rPr>
          <w:t xml:space="preserve"> triangle</w:t>
        </w:r>
      </w:hyperlink>
      <w:r w:rsidRPr="00640ADB">
        <w:rPr>
          <w:rFonts w:ascii="Times New Roman" w:eastAsia="Times New Roman" w:hAnsi="Times New Roman" w:cs="Times New Roman"/>
          <w:sz w:val="24"/>
          <w:szCs w:val="24"/>
          <w:lang/>
        </w:rPr>
        <w:t xml:space="preserv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74" w:tooltip="Charles Bonnet" w:history="1">
        <w:r w:rsidRPr="00640ADB">
          <w:rPr>
            <w:rFonts w:ascii="Times New Roman" w:eastAsia="Times New Roman" w:hAnsi="Times New Roman" w:cs="Times New Roman"/>
            <w:color w:val="0000FF"/>
            <w:sz w:val="24"/>
            <w:szCs w:val="24"/>
            <w:u w:val="single"/>
            <w:lang/>
          </w:rPr>
          <w:t>Charles Bonnet</w:t>
        </w:r>
      </w:hyperlink>
      <w:r w:rsidRPr="00640ADB">
        <w:rPr>
          <w:rFonts w:ascii="Times New Roman" w:eastAsia="Times New Roman" w:hAnsi="Times New Roman" w:cs="Times New Roman"/>
          <w:sz w:val="24"/>
          <w:szCs w:val="24"/>
          <w:lang/>
        </w:rPr>
        <w:t xml:space="preserve"> (1720–1793) points out that in the spiral </w:t>
      </w:r>
      <w:hyperlink r:id="rId75" w:tooltip="Phyllotaxis" w:history="1">
        <w:proofErr w:type="spellStart"/>
        <w:r w:rsidRPr="00640ADB">
          <w:rPr>
            <w:rFonts w:ascii="Times New Roman" w:eastAsia="Times New Roman" w:hAnsi="Times New Roman" w:cs="Times New Roman"/>
            <w:color w:val="0000FF"/>
            <w:sz w:val="24"/>
            <w:szCs w:val="24"/>
            <w:u w:val="single"/>
            <w:lang/>
          </w:rPr>
          <w:t>phyllotaxis</w:t>
        </w:r>
        <w:proofErr w:type="spellEnd"/>
      </w:hyperlink>
      <w:r w:rsidRPr="00640ADB">
        <w:rPr>
          <w:rFonts w:ascii="Times New Roman" w:eastAsia="Times New Roman" w:hAnsi="Times New Roman" w:cs="Times New Roman"/>
          <w:sz w:val="24"/>
          <w:szCs w:val="24"/>
          <w:lang/>
        </w:rPr>
        <w:t xml:space="preserve"> of plants going </w:t>
      </w:r>
      <w:hyperlink r:id="rId76" w:tooltip="Clockwise" w:history="1">
        <w:r w:rsidRPr="00640ADB">
          <w:rPr>
            <w:rFonts w:ascii="Times New Roman" w:eastAsia="Times New Roman" w:hAnsi="Times New Roman" w:cs="Times New Roman"/>
            <w:color w:val="0000FF"/>
            <w:sz w:val="24"/>
            <w:szCs w:val="24"/>
            <w:u w:val="single"/>
            <w:lang/>
          </w:rPr>
          <w:t>clockwise</w:t>
        </w:r>
      </w:hyperlink>
      <w:r w:rsidRPr="00640ADB">
        <w:rPr>
          <w:rFonts w:ascii="Times New Roman" w:eastAsia="Times New Roman" w:hAnsi="Times New Roman" w:cs="Times New Roman"/>
          <w:sz w:val="24"/>
          <w:szCs w:val="24"/>
          <w:lang/>
        </w:rPr>
        <w:t xml:space="preserve"> and counter-clockwise were frequently two successive Fibonacci series.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77" w:tooltip="Martin Ohm" w:history="1">
        <w:r w:rsidRPr="00640ADB">
          <w:rPr>
            <w:rFonts w:ascii="Times New Roman" w:eastAsia="Times New Roman" w:hAnsi="Times New Roman" w:cs="Times New Roman"/>
            <w:color w:val="0000FF"/>
            <w:sz w:val="24"/>
            <w:szCs w:val="24"/>
            <w:u w:val="single"/>
            <w:lang/>
          </w:rPr>
          <w:t>Martin Ohm</w:t>
        </w:r>
      </w:hyperlink>
      <w:r w:rsidRPr="00640ADB">
        <w:rPr>
          <w:rFonts w:ascii="Times New Roman" w:eastAsia="Times New Roman" w:hAnsi="Times New Roman" w:cs="Times New Roman"/>
          <w:sz w:val="24"/>
          <w:szCs w:val="24"/>
          <w:lang/>
        </w:rPr>
        <w:t xml:space="preserve"> (1792–1872) is believed to be the first to use the term </w:t>
      </w:r>
      <w:proofErr w:type="spellStart"/>
      <w:r w:rsidRPr="00640ADB">
        <w:rPr>
          <w:rFonts w:ascii="Times New Roman" w:eastAsia="Times New Roman" w:hAnsi="Times New Roman" w:cs="Times New Roman"/>
          <w:i/>
          <w:iCs/>
          <w:sz w:val="24"/>
          <w:szCs w:val="24"/>
          <w:lang/>
        </w:rPr>
        <w:t>goldener</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Schnitt</w:t>
      </w:r>
      <w:proofErr w:type="spellEnd"/>
      <w:r w:rsidRPr="00640ADB">
        <w:rPr>
          <w:rFonts w:ascii="Times New Roman" w:eastAsia="Times New Roman" w:hAnsi="Times New Roman" w:cs="Times New Roman"/>
          <w:sz w:val="24"/>
          <w:szCs w:val="24"/>
          <w:lang/>
        </w:rPr>
        <w:t xml:space="preserve"> (golden section) to describe this ratio, in 1835.</w:t>
      </w:r>
      <w:hyperlink r:id="rId78" w:anchor="cite_note-17" w:history="1">
        <w:r w:rsidRPr="00640ADB">
          <w:rPr>
            <w:rFonts w:ascii="Times New Roman" w:eastAsia="Times New Roman" w:hAnsi="Times New Roman" w:cs="Times New Roman"/>
            <w:color w:val="0000FF"/>
            <w:sz w:val="24"/>
            <w:szCs w:val="24"/>
            <w:u w:val="single"/>
            <w:vertAlign w:val="superscript"/>
            <w:lang/>
          </w:rPr>
          <w:t>[18]</w:t>
        </w:r>
      </w:hyperlink>
      <w:r w:rsidRPr="00640ADB">
        <w:rPr>
          <w:rFonts w:ascii="Times New Roman" w:eastAsia="Times New Roman" w:hAnsi="Times New Roman" w:cs="Times New Roman"/>
          <w:sz w:val="24"/>
          <w:szCs w:val="24"/>
          <w:lang/>
        </w:rPr>
        <w:t xml:space="preserv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79" w:tooltip="Edouard Lucas" w:history="1">
        <w:proofErr w:type="spellStart"/>
        <w:r w:rsidRPr="00640ADB">
          <w:rPr>
            <w:rFonts w:ascii="Times New Roman" w:eastAsia="Times New Roman" w:hAnsi="Times New Roman" w:cs="Times New Roman"/>
            <w:color w:val="0000FF"/>
            <w:sz w:val="24"/>
            <w:szCs w:val="24"/>
            <w:u w:val="single"/>
            <w:lang/>
          </w:rPr>
          <w:t>Edouard</w:t>
        </w:r>
        <w:proofErr w:type="spellEnd"/>
        <w:r w:rsidRPr="00640ADB">
          <w:rPr>
            <w:rFonts w:ascii="Times New Roman" w:eastAsia="Times New Roman" w:hAnsi="Times New Roman" w:cs="Times New Roman"/>
            <w:color w:val="0000FF"/>
            <w:sz w:val="24"/>
            <w:szCs w:val="24"/>
            <w:u w:val="single"/>
            <w:lang/>
          </w:rPr>
          <w:t xml:space="preserve"> Lucas</w:t>
        </w:r>
      </w:hyperlink>
      <w:r w:rsidRPr="00640ADB">
        <w:rPr>
          <w:rFonts w:ascii="Times New Roman" w:eastAsia="Times New Roman" w:hAnsi="Times New Roman" w:cs="Times New Roman"/>
          <w:sz w:val="24"/>
          <w:szCs w:val="24"/>
          <w:lang/>
        </w:rPr>
        <w:t xml:space="preserve"> (1842–1891) gives the numerical sequence now known as the Fibonacci sequence its present name.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Mark Barr (20th century) suggests the Greek letter phi (</w:t>
      </w:r>
      <w:r w:rsidRPr="00640ADB">
        <w:rPr>
          <w:rFonts w:ascii="Times New Roman" w:eastAsia="Times New Roman" w:hAnsi="Times New Roman" w:cs="Times New Roman"/>
          <w:b/>
          <w:bCs/>
          <w:sz w:val="24"/>
          <w:szCs w:val="24"/>
          <w:lang/>
        </w:rPr>
        <w:t>φ</w:t>
      </w:r>
      <w:r w:rsidRPr="00640ADB">
        <w:rPr>
          <w:rFonts w:ascii="Times New Roman" w:eastAsia="Times New Roman" w:hAnsi="Times New Roman" w:cs="Times New Roman"/>
          <w:sz w:val="24"/>
          <w:szCs w:val="24"/>
          <w:lang/>
        </w:rPr>
        <w:t xml:space="preserve">), the initial letter of Greek sculptor Phidias's name, as a </w:t>
      </w:r>
      <w:hyperlink r:id="rId80" w:tooltip="Symbol" w:history="1">
        <w:r w:rsidRPr="00640ADB">
          <w:rPr>
            <w:rFonts w:ascii="Times New Roman" w:eastAsia="Times New Roman" w:hAnsi="Times New Roman" w:cs="Times New Roman"/>
            <w:color w:val="0000FF"/>
            <w:sz w:val="24"/>
            <w:szCs w:val="24"/>
            <w:u w:val="single"/>
            <w:lang/>
          </w:rPr>
          <w:t>symbol</w:t>
        </w:r>
      </w:hyperlink>
      <w:r w:rsidRPr="00640ADB">
        <w:rPr>
          <w:rFonts w:ascii="Times New Roman" w:eastAsia="Times New Roman" w:hAnsi="Times New Roman" w:cs="Times New Roman"/>
          <w:sz w:val="24"/>
          <w:szCs w:val="24"/>
          <w:lang/>
        </w:rPr>
        <w:t xml:space="preserve"> for the golden ratio.</w:t>
      </w:r>
      <w:hyperlink r:id="rId81" w:anchor="cite_note-18" w:history="1">
        <w:r w:rsidRPr="00640ADB">
          <w:rPr>
            <w:rFonts w:ascii="Times New Roman" w:eastAsia="Times New Roman" w:hAnsi="Times New Roman" w:cs="Times New Roman"/>
            <w:color w:val="0000FF"/>
            <w:sz w:val="24"/>
            <w:szCs w:val="24"/>
            <w:u w:val="single"/>
            <w:vertAlign w:val="superscript"/>
            <w:lang/>
          </w:rPr>
          <w:t>[19]</w:t>
        </w:r>
      </w:hyperlink>
      <w:r w:rsidRPr="00640ADB">
        <w:rPr>
          <w:rFonts w:ascii="Times New Roman" w:eastAsia="Times New Roman" w:hAnsi="Times New Roman" w:cs="Times New Roman"/>
          <w:sz w:val="24"/>
          <w:szCs w:val="24"/>
          <w:lang/>
        </w:rPr>
        <w:t xml:space="preserve"> </w:t>
      </w:r>
    </w:p>
    <w:p w:rsidR="00640ADB" w:rsidRPr="00640ADB" w:rsidRDefault="00640ADB" w:rsidP="00640ADB">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82" w:tooltip="Roger Penrose" w:history="1">
        <w:r w:rsidRPr="00640ADB">
          <w:rPr>
            <w:rFonts w:ascii="Times New Roman" w:eastAsia="Times New Roman" w:hAnsi="Times New Roman" w:cs="Times New Roman"/>
            <w:color w:val="0000FF"/>
            <w:sz w:val="24"/>
            <w:szCs w:val="24"/>
            <w:u w:val="single"/>
            <w:lang/>
          </w:rPr>
          <w:t>Roger Penrose</w:t>
        </w:r>
      </w:hyperlink>
      <w:r w:rsidRPr="00640ADB">
        <w:rPr>
          <w:rFonts w:ascii="Times New Roman" w:eastAsia="Times New Roman" w:hAnsi="Times New Roman" w:cs="Times New Roman"/>
          <w:sz w:val="24"/>
          <w:szCs w:val="24"/>
          <w:lang/>
        </w:rPr>
        <w:t xml:space="preserve"> (b.1931) discovered a symmetrical pattern that uses the golden ratio in the field of </w:t>
      </w:r>
      <w:hyperlink r:id="rId83" w:tooltip="Aperiodic tiling" w:history="1">
        <w:proofErr w:type="spellStart"/>
        <w:r w:rsidRPr="00640ADB">
          <w:rPr>
            <w:rFonts w:ascii="Times New Roman" w:eastAsia="Times New Roman" w:hAnsi="Times New Roman" w:cs="Times New Roman"/>
            <w:color w:val="0000FF"/>
            <w:sz w:val="24"/>
            <w:szCs w:val="24"/>
            <w:u w:val="single"/>
            <w:lang/>
          </w:rPr>
          <w:t>aperiodic</w:t>
        </w:r>
        <w:proofErr w:type="spellEnd"/>
        <w:r w:rsidRPr="00640ADB">
          <w:rPr>
            <w:rFonts w:ascii="Times New Roman" w:eastAsia="Times New Roman" w:hAnsi="Times New Roman" w:cs="Times New Roman"/>
            <w:color w:val="0000FF"/>
            <w:sz w:val="24"/>
            <w:szCs w:val="24"/>
            <w:u w:val="single"/>
            <w:lang/>
          </w:rPr>
          <w:t xml:space="preserve"> </w:t>
        </w:r>
        <w:proofErr w:type="spellStart"/>
        <w:r w:rsidRPr="00640ADB">
          <w:rPr>
            <w:rFonts w:ascii="Times New Roman" w:eastAsia="Times New Roman" w:hAnsi="Times New Roman" w:cs="Times New Roman"/>
            <w:color w:val="0000FF"/>
            <w:sz w:val="24"/>
            <w:szCs w:val="24"/>
            <w:u w:val="single"/>
            <w:lang/>
          </w:rPr>
          <w:t>tilings</w:t>
        </w:r>
        <w:proofErr w:type="spellEnd"/>
      </w:hyperlink>
      <w:r w:rsidRPr="00640ADB">
        <w:rPr>
          <w:rFonts w:ascii="Times New Roman" w:eastAsia="Times New Roman" w:hAnsi="Times New Roman" w:cs="Times New Roman"/>
          <w:sz w:val="24"/>
          <w:szCs w:val="24"/>
          <w:lang/>
        </w:rPr>
        <w:t xml:space="preserve">, which led to new discoveries about </w:t>
      </w:r>
      <w:hyperlink r:id="rId84" w:tooltip="Quasicrystals" w:history="1">
        <w:proofErr w:type="spellStart"/>
        <w:r w:rsidRPr="00640ADB">
          <w:rPr>
            <w:rFonts w:ascii="Times New Roman" w:eastAsia="Times New Roman" w:hAnsi="Times New Roman" w:cs="Times New Roman"/>
            <w:color w:val="0000FF"/>
            <w:sz w:val="24"/>
            <w:szCs w:val="24"/>
            <w:u w:val="single"/>
            <w:lang/>
          </w:rPr>
          <w:t>quasicrystals</w:t>
        </w:r>
        <w:proofErr w:type="spellEnd"/>
      </w:hyperlink>
      <w:r w:rsidRPr="00640ADB">
        <w:rPr>
          <w:rFonts w:ascii="Times New Roman" w:eastAsia="Times New Roman" w:hAnsi="Times New Roman" w:cs="Times New Roman"/>
          <w:sz w:val="24"/>
          <w:szCs w:val="24"/>
          <w:lang/>
        </w:rPr>
        <w:t xml:space="preserve">. </w:t>
      </w:r>
    </w:p>
    <w:p w:rsidR="00640ADB" w:rsidRPr="00640ADB" w:rsidRDefault="00640ADB" w:rsidP="00640ADB">
      <w:pPr>
        <w:spacing w:before="100" w:beforeAutospacing="1" w:after="100" w:afterAutospacing="1" w:line="240" w:lineRule="auto"/>
        <w:outlineLvl w:val="1"/>
        <w:rPr>
          <w:rFonts w:ascii="Times New Roman" w:eastAsia="Times New Roman" w:hAnsi="Times New Roman" w:cs="Times New Roman"/>
          <w:b/>
          <w:bCs/>
          <w:sz w:val="36"/>
          <w:szCs w:val="36"/>
          <w:lang/>
        </w:rPr>
      </w:pPr>
      <w:r w:rsidRPr="00640ADB">
        <w:rPr>
          <w:rFonts w:ascii="Times New Roman" w:eastAsia="Times New Roman" w:hAnsi="Times New Roman" w:cs="Times New Roman"/>
          <w:b/>
          <w:bCs/>
          <w:sz w:val="36"/>
          <w:szCs w:val="36"/>
          <w:lang/>
        </w:rPr>
        <w:t>[</w:t>
      </w:r>
      <w:hyperlink r:id="rId85" w:tooltip="Edit section: Aesthetics" w:history="1">
        <w:proofErr w:type="gramStart"/>
        <w:r w:rsidRPr="00640ADB">
          <w:rPr>
            <w:rFonts w:ascii="Times New Roman" w:eastAsia="Times New Roman" w:hAnsi="Times New Roman" w:cs="Times New Roman"/>
            <w:b/>
            <w:bCs/>
            <w:color w:val="0000FF"/>
            <w:sz w:val="36"/>
            <w:szCs w:val="36"/>
            <w:u w:val="single"/>
            <w:lang/>
          </w:rPr>
          <w:t>edit</w:t>
        </w:r>
        <w:proofErr w:type="gramEnd"/>
      </w:hyperlink>
      <w:r w:rsidRPr="00640ADB">
        <w:rPr>
          <w:rFonts w:ascii="Times New Roman" w:eastAsia="Times New Roman" w:hAnsi="Times New Roman" w:cs="Times New Roman"/>
          <w:b/>
          <w:bCs/>
          <w:sz w:val="36"/>
          <w:szCs w:val="36"/>
          <w:lang/>
        </w:rPr>
        <w:t>] Aesthetics</w:t>
      </w:r>
    </w:p>
    <w:p w:rsidR="00640ADB" w:rsidRPr="00640ADB" w:rsidRDefault="00640ADB" w:rsidP="00640ADB">
      <w:pPr>
        <w:spacing w:after="120" w:line="240" w:lineRule="auto"/>
        <w:rPr>
          <w:rFonts w:ascii="Times New Roman" w:eastAsia="Times New Roman" w:hAnsi="Times New Roman" w:cs="Times New Roman"/>
          <w:i/>
          <w:iCs/>
          <w:sz w:val="24"/>
          <w:szCs w:val="24"/>
          <w:lang/>
        </w:rPr>
      </w:pPr>
      <w:r w:rsidRPr="00640ADB">
        <w:rPr>
          <w:rFonts w:ascii="Times New Roman" w:eastAsia="Times New Roman" w:hAnsi="Times New Roman" w:cs="Times New Roman"/>
          <w:i/>
          <w:iCs/>
          <w:sz w:val="24"/>
          <w:szCs w:val="24"/>
          <w:lang/>
        </w:rPr>
        <w:t xml:space="preserve">Further information: </w:t>
      </w:r>
      <w:hyperlink r:id="rId86" w:tooltip="List of works designed with the golden ratio" w:history="1">
        <w:r w:rsidRPr="00640ADB">
          <w:rPr>
            <w:rFonts w:ascii="Times New Roman" w:eastAsia="Times New Roman" w:hAnsi="Times New Roman" w:cs="Times New Roman"/>
            <w:i/>
            <w:iCs/>
            <w:color w:val="0000FF"/>
            <w:sz w:val="24"/>
            <w:szCs w:val="24"/>
            <w:u w:val="single"/>
            <w:lang/>
          </w:rPr>
          <w:t>List of works designed with the golden ratio</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Beginning in the </w:t>
      </w:r>
      <w:hyperlink r:id="rId87" w:tooltip="Renaissance" w:history="1">
        <w:r w:rsidRPr="00640ADB">
          <w:rPr>
            <w:rFonts w:ascii="Times New Roman" w:eastAsia="Times New Roman" w:hAnsi="Times New Roman" w:cs="Times New Roman"/>
            <w:color w:val="0000FF"/>
            <w:sz w:val="24"/>
            <w:szCs w:val="24"/>
            <w:u w:val="single"/>
            <w:lang/>
          </w:rPr>
          <w:t>Renaissance</w:t>
        </w:r>
      </w:hyperlink>
      <w:r w:rsidRPr="00640ADB">
        <w:rPr>
          <w:rFonts w:ascii="Times New Roman" w:eastAsia="Times New Roman" w:hAnsi="Times New Roman" w:cs="Times New Roman"/>
          <w:sz w:val="24"/>
          <w:szCs w:val="24"/>
          <w:lang/>
        </w:rPr>
        <w:t xml:space="preserve">, a body of literature on the </w:t>
      </w:r>
      <w:hyperlink r:id="rId88" w:tooltip="Aesthetics" w:history="1">
        <w:r w:rsidRPr="00640ADB">
          <w:rPr>
            <w:rFonts w:ascii="Times New Roman" w:eastAsia="Times New Roman" w:hAnsi="Times New Roman" w:cs="Times New Roman"/>
            <w:color w:val="0000FF"/>
            <w:sz w:val="24"/>
            <w:szCs w:val="24"/>
            <w:u w:val="single"/>
            <w:lang/>
          </w:rPr>
          <w:t>aesthetics</w:t>
        </w:r>
      </w:hyperlink>
      <w:r w:rsidRPr="00640ADB">
        <w:rPr>
          <w:rFonts w:ascii="Times New Roman" w:eastAsia="Times New Roman" w:hAnsi="Times New Roman" w:cs="Times New Roman"/>
          <w:sz w:val="24"/>
          <w:szCs w:val="24"/>
          <w:lang/>
        </w:rPr>
        <w:t xml:space="preserve"> of the golden ratio was developed. As a result, architects, artists, book designers, and others have been encouraged to use the golden ratio in the dimensional relationships of their works.</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The first and most influential of these was </w:t>
      </w:r>
      <w:r w:rsidRPr="00640ADB">
        <w:rPr>
          <w:rFonts w:ascii="Times New Roman" w:eastAsia="Times New Roman" w:hAnsi="Times New Roman" w:cs="Times New Roman"/>
          <w:i/>
          <w:iCs/>
          <w:sz w:val="24"/>
          <w:szCs w:val="24"/>
          <w:lang/>
        </w:rPr>
        <w:t xml:space="preserve">De </w:t>
      </w:r>
      <w:proofErr w:type="spellStart"/>
      <w:r w:rsidRPr="00640ADB">
        <w:rPr>
          <w:rFonts w:ascii="Times New Roman" w:eastAsia="Times New Roman" w:hAnsi="Times New Roman" w:cs="Times New Roman"/>
          <w:i/>
          <w:iCs/>
          <w:sz w:val="24"/>
          <w:szCs w:val="24"/>
          <w:lang/>
        </w:rPr>
        <w:t>Divina</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Proportione</w:t>
      </w:r>
      <w:proofErr w:type="spellEnd"/>
      <w:r w:rsidRPr="00640ADB">
        <w:rPr>
          <w:rFonts w:ascii="Times New Roman" w:eastAsia="Times New Roman" w:hAnsi="Times New Roman" w:cs="Times New Roman"/>
          <w:sz w:val="24"/>
          <w:szCs w:val="24"/>
          <w:lang/>
        </w:rPr>
        <w:t xml:space="preserve"> by </w:t>
      </w:r>
      <w:hyperlink r:id="rId89" w:tooltip="Luca Pacioli" w:history="1">
        <w:r w:rsidRPr="00640ADB">
          <w:rPr>
            <w:rFonts w:ascii="Times New Roman" w:eastAsia="Times New Roman" w:hAnsi="Times New Roman" w:cs="Times New Roman"/>
            <w:color w:val="0000FF"/>
            <w:sz w:val="24"/>
            <w:szCs w:val="24"/>
            <w:u w:val="single"/>
            <w:lang/>
          </w:rPr>
          <w:t xml:space="preserve">Luca </w:t>
        </w:r>
        <w:proofErr w:type="spellStart"/>
        <w:r w:rsidRPr="00640ADB">
          <w:rPr>
            <w:rFonts w:ascii="Times New Roman" w:eastAsia="Times New Roman" w:hAnsi="Times New Roman" w:cs="Times New Roman"/>
            <w:color w:val="0000FF"/>
            <w:sz w:val="24"/>
            <w:szCs w:val="24"/>
            <w:u w:val="single"/>
            <w:lang/>
          </w:rPr>
          <w:t>Pacioli</w:t>
        </w:r>
        <w:proofErr w:type="spellEnd"/>
      </w:hyperlink>
      <w:r w:rsidRPr="00640ADB">
        <w:rPr>
          <w:rFonts w:ascii="Times New Roman" w:eastAsia="Times New Roman" w:hAnsi="Times New Roman" w:cs="Times New Roman"/>
          <w:sz w:val="24"/>
          <w:szCs w:val="24"/>
          <w:lang/>
        </w:rPr>
        <w:t xml:space="preserve">, a three-volume work published in 1509. </w:t>
      </w:r>
      <w:proofErr w:type="spellStart"/>
      <w:r w:rsidRPr="00640ADB">
        <w:rPr>
          <w:rFonts w:ascii="Times New Roman" w:eastAsia="Times New Roman" w:hAnsi="Times New Roman" w:cs="Times New Roman"/>
          <w:sz w:val="24"/>
          <w:szCs w:val="24"/>
          <w:lang/>
        </w:rPr>
        <w:t>Pacioli</w:t>
      </w:r>
      <w:proofErr w:type="spellEnd"/>
      <w:r w:rsidRPr="00640ADB">
        <w:rPr>
          <w:rFonts w:ascii="Times New Roman" w:eastAsia="Times New Roman" w:hAnsi="Times New Roman" w:cs="Times New Roman"/>
          <w:sz w:val="24"/>
          <w:szCs w:val="24"/>
          <w:lang/>
        </w:rPr>
        <w:t xml:space="preserve">, a </w:t>
      </w:r>
      <w:hyperlink r:id="rId90" w:tooltip="Franciscan" w:history="1">
        <w:r w:rsidRPr="00640ADB">
          <w:rPr>
            <w:rFonts w:ascii="Times New Roman" w:eastAsia="Times New Roman" w:hAnsi="Times New Roman" w:cs="Times New Roman"/>
            <w:color w:val="0000FF"/>
            <w:sz w:val="24"/>
            <w:szCs w:val="24"/>
            <w:u w:val="single"/>
            <w:lang/>
          </w:rPr>
          <w:t>Franciscan</w:t>
        </w:r>
      </w:hyperlink>
      <w:r w:rsidRPr="00640ADB">
        <w:rPr>
          <w:rFonts w:ascii="Times New Roman" w:eastAsia="Times New Roman" w:hAnsi="Times New Roman" w:cs="Times New Roman"/>
          <w:sz w:val="24"/>
          <w:szCs w:val="24"/>
          <w:lang/>
        </w:rPr>
        <w:t xml:space="preserve"> </w:t>
      </w:r>
      <w:hyperlink r:id="rId91" w:tooltip="Friar" w:history="1">
        <w:r w:rsidRPr="00640ADB">
          <w:rPr>
            <w:rFonts w:ascii="Times New Roman" w:eastAsia="Times New Roman" w:hAnsi="Times New Roman" w:cs="Times New Roman"/>
            <w:color w:val="0000FF"/>
            <w:sz w:val="24"/>
            <w:szCs w:val="24"/>
            <w:u w:val="single"/>
            <w:lang/>
          </w:rPr>
          <w:t>friar</w:t>
        </w:r>
      </w:hyperlink>
      <w:r w:rsidRPr="00640ADB">
        <w:rPr>
          <w:rFonts w:ascii="Times New Roman" w:eastAsia="Times New Roman" w:hAnsi="Times New Roman" w:cs="Times New Roman"/>
          <w:sz w:val="24"/>
          <w:szCs w:val="24"/>
          <w:lang/>
        </w:rPr>
        <w:t xml:space="preserve">, was known mostly as a mathematician, but he was also trained and keenly interested in art. </w:t>
      </w:r>
      <w:r w:rsidRPr="00640ADB">
        <w:rPr>
          <w:rFonts w:ascii="Times New Roman" w:eastAsia="Times New Roman" w:hAnsi="Times New Roman" w:cs="Times New Roman"/>
          <w:i/>
          <w:iCs/>
          <w:sz w:val="24"/>
          <w:szCs w:val="24"/>
          <w:lang/>
        </w:rPr>
        <w:t xml:space="preserve">De </w:t>
      </w:r>
      <w:proofErr w:type="spellStart"/>
      <w:r w:rsidRPr="00640ADB">
        <w:rPr>
          <w:rFonts w:ascii="Times New Roman" w:eastAsia="Times New Roman" w:hAnsi="Times New Roman" w:cs="Times New Roman"/>
          <w:i/>
          <w:iCs/>
          <w:sz w:val="24"/>
          <w:szCs w:val="24"/>
          <w:lang/>
        </w:rPr>
        <w:t>Divina</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Proportione</w:t>
      </w:r>
      <w:proofErr w:type="spellEnd"/>
      <w:r w:rsidRPr="00640ADB">
        <w:rPr>
          <w:rFonts w:ascii="Times New Roman" w:eastAsia="Times New Roman" w:hAnsi="Times New Roman" w:cs="Times New Roman"/>
          <w:sz w:val="24"/>
          <w:szCs w:val="24"/>
          <w:lang/>
        </w:rPr>
        <w:t xml:space="preserve"> explored the mathematics of the golden ratio. Though it is often said that </w:t>
      </w:r>
      <w:proofErr w:type="spellStart"/>
      <w:r w:rsidRPr="00640ADB">
        <w:rPr>
          <w:rFonts w:ascii="Times New Roman" w:eastAsia="Times New Roman" w:hAnsi="Times New Roman" w:cs="Times New Roman"/>
          <w:sz w:val="24"/>
          <w:szCs w:val="24"/>
          <w:lang/>
        </w:rPr>
        <w:t>Pacioli</w:t>
      </w:r>
      <w:proofErr w:type="spellEnd"/>
      <w:r w:rsidRPr="00640ADB">
        <w:rPr>
          <w:rFonts w:ascii="Times New Roman" w:eastAsia="Times New Roman" w:hAnsi="Times New Roman" w:cs="Times New Roman"/>
          <w:sz w:val="24"/>
          <w:szCs w:val="24"/>
          <w:lang/>
        </w:rPr>
        <w:t xml:space="preserve"> advocated the golden ratio's application to yield pleasing, harmonious proportions, </w:t>
      </w:r>
      <w:proofErr w:type="spellStart"/>
      <w:r w:rsidRPr="00640ADB">
        <w:rPr>
          <w:rFonts w:ascii="Times New Roman" w:eastAsia="Times New Roman" w:hAnsi="Times New Roman" w:cs="Times New Roman"/>
          <w:sz w:val="24"/>
          <w:szCs w:val="24"/>
          <w:lang/>
        </w:rPr>
        <w:t>Livio</w:t>
      </w:r>
      <w:proofErr w:type="spellEnd"/>
      <w:r w:rsidRPr="00640ADB">
        <w:rPr>
          <w:rFonts w:ascii="Times New Roman" w:eastAsia="Times New Roman" w:hAnsi="Times New Roman" w:cs="Times New Roman"/>
          <w:sz w:val="24"/>
          <w:szCs w:val="24"/>
          <w:lang/>
        </w:rPr>
        <w:t xml:space="preserve"> points out that that interpretation has been traced to an error in 1799, and that </w:t>
      </w:r>
      <w:proofErr w:type="spellStart"/>
      <w:r w:rsidRPr="00640ADB">
        <w:rPr>
          <w:rFonts w:ascii="Times New Roman" w:eastAsia="Times New Roman" w:hAnsi="Times New Roman" w:cs="Times New Roman"/>
          <w:sz w:val="24"/>
          <w:szCs w:val="24"/>
          <w:lang/>
        </w:rPr>
        <w:t>Pacioli</w:t>
      </w:r>
      <w:proofErr w:type="spellEnd"/>
      <w:r w:rsidRPr="00640ADB">
        <w:rPr>
          <w:rFonts w:ascii="Times New Roman" w:eastAsia="Times New Roman" w:hAnsi="Times New Roman" w:cs="Times New Roman"/>
          <w:sz w:val="24"/>
          <w:szCs w:val="24"/>
          <w:lang/>
        </w:rPr>
        <w:t xml:space="preserve"> actually advocated the </w:t>
      </w:r>
      <w:hyperlink r:id="rId92" w:tooltip="Vitruvius" w:history="1">
        <w:proofErr w:type="spellStart"/>
        <w:r w:rsidRPr="00640ADB">
          <w:rPr>
            <w:rFonts w:ascii="Times New Roman" w:eastAsia="Times New Roman" w:hAnsi="Times New Roman" w:cs="Times New Roman"/>
            <w:color w:val="0000FF"/>
            <w:sz w:val="24"/>
            <w:szCs w:val="24"/>
            <w:u w:val="single"/>
            <w:lang/>
          </w:rPr>
          <w:t>Vitruvian</w:t>
        </w:r>
        <w:proofErr w:type="spellEnd"/>
      </w:hyperlink>
      <w:r w:rsidRPr="00640ADB">
        <w:rPr>
          <w:rFonts w:ascii="Times New Roman" w:eastAsia="Times New Roman" w:hAnsi="Times New Roman" w:cs="Times New Roman"/>
          <w:sz w:val="24"/>
          <w:szCs w:val="24"/>
          <w:lang/>
        </w:rPr>
        <w:t xml:space="preserve"> system of rational proportions.</w:t>
      </w:r>
      <w:hyperlink r:id="rId93" w:anchor="cite_note-livio-1" w:history="1">
        <w:r w:rsidRPr="00640ADB">
          <w:rPr>
            <w:rFonts w:ascii="Times New Roman" w:eastAsia="Times New Roman" w:hAnsi="Times New Roman" w:cs="Times New Roman"/>
            <w:color w:val="0000FF"/>
            <w:sz w:val="24"/>
            <w:szCs w:val="24"/>
            <w:u w:val="single"/>
            <w:vertAlign w:val="superscript"/>
            <w:lang/>
          </w:rPr>
          <w:t>[2]</w:t>
        </w:r>
      </w:hyperlink>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Pacioli</w:t>
      </w:r>
      <w:proofErr w:type="spellEnd"/>
      <w:r w:rsidRPr="00640ADB">
        <w:rPr>
          <w:rFonts w:ascii="Times New Roman" w:eastAsia="Times New Roman" w:hAnsi="Times New Roman" w:cs="Times New Roman"/>
          <w:sz w:val="24"/>
          <w:szCs w:val="24"/>
          <w:lang/>
        </w:rPr>
        <w:t xml:space="preserve"> also saw Catholic religious significance in the ratio, which led to his work's title. Containing illustrations of regular solids by </w:t>
      </w:r>
      <w:hyperlink r:id="rId94" w:tooltip="Leonardo Da Vinci" w:history="1">
        <w:r w:rsidRPr="00640ADB">
          <w:rPr>
            <w:rFonts w:ascii="Times New Roman" w:eastAsia="Times New Roman" w:hAnsi="Times New Roman" w:cs="Times New Roman"/>
            <w:color w:val="0000FF"/>
            <w:sz w:val="24"/>
            <w:szCs w:val="24"/>
            <w:u w:val="single"/>
            <w:lang/>
          </w:rPr>
          <w:t xml:space="preserve">Leonardo </w:t>
        </w:r>
        <w:proofErr w:type="spellStart"/>
        <w:r w:rsidRPr="00640ADB">
          <w:rPr>
            <w:rFonts w:ascii="Times New Roman" w:eastAsia="Times New Roman" w:hAnsi="Times New Roman" w:cs="Times New Roman"/>
            <w:color w:val="0000FF"/>
            <w:sz w:val="24"/>
            <w:szCs w:val="24"/>
            <w:u w:val="single"/>
            <w:lang/>
          </w:rPr>
          <w:t>Da</w:t>
        </w:r>
        <w:proofErr w:type="spellEnd"/>
        <w:r w:rsidRPr="00640ADB">
          <w:rPr>
            <w:rFonts w:ascii="Times New Roman" w:eastAsia="Times New Roman" w:hAnsi="Times New Roman" w:cs="Times New Roman"/>
            <w:color w:val="0000FF"/>
            <w:sz w:val="24"/>
            <w:szCs w:val="24"/>
            <w:u w:val="single"/>
            <w:lang/>
          </w:rPr>
          <w:t xml:space="preserve"> Vinci</w:t>
        </w:r>
      </w:hyperlink>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Pacioli's</w:t>
      </w:r>
      <w:proofErr w:type="spellEnd"/>
      <w:r w:rsidRPr="00640ADB">
        <w:rPr>
          <w:rFonts w:ascii="Times New Roman" w:eastAsia="Times New Roman" w:hAnsi="Times New Roman" w:cs="Times New Roman"/>
          <w:sz w:val="24"/>
          <w:szCs w:val="24"/>
          <w:lang/>
        </w:rPr>
        <w:t xml:space="preserve"> longtime friend and collaborator, </w:t>
      </w:r>
      <w:r w:rsidRPr="00640ADB">
        <w:rPr>
          <w:rFonts w:ascii="Times New Roman" w:eastAsia="Times New Roman" w:hAnsi="Times New Roman" w:cs="Times New Roman"/>
          <w:i/>
          <w:iCs/>
          <w:sz w:val="24"/>
          <w:szCs w:val="24"/>
          <w:lang/>
        </w:rPr>
        <w:t xml:space="preserve">De </w:t>
      </w:r>
      <w:proofErr w:type="spellStart"/>
      <w:r w:rsidRPr="00640ADB">
        <w:rPr>
          <w:rFonts w:ascii="Times New Roman" w:eastAsia="Times New Roman" w:hAnsi="Times New Roman" w:cs="Times New Roman"/>
          <w:i/>
          <w:iCs/>
          <w:sz w:val="24"/>
          <w:szCs w:val="24"/>
          <w:lang/>
        </w:rPr>
        <w:t>Divina</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Proportione</w:t>
      </w:r>
      <w:proofErr w:type="spellEnd"/>
      <w:r w:rsidRPr="00640ADB">
        <w:rPr>
          <w:rFonts w:ascii="Times New Roman" w:eastAsia="Times New Roman" w:hAnsi="Times New Roman" w:cs="Times New Roman"/>
          <w:sz w:val="24"/>
          <w:szCs w:val="24"/>
          <w:lang/>
        </w:rPr>
        <w:t xml:space="preserve"> was a major influence on generations of artists and architects alike.</w:t>
      </w:r>
    </w:p>
    <w:p w:rsidR="00640ADB" w:rsidRPr="00640ADB" w:rsidRDefault="00640ADB" w:rsidP="00640ADB">
      <w:pPr>
        <w:spacing w:before="100" w:beforeAutospacing="1" w:after="100" w:afterAutospacing="1" w:line="240" w:lineRule="auto"/>
        <w:outlineLvl w:val="2"/>
        <w:rPr>
          <w:rFonts w:ascii="Times New Roman" w:eastAsia="Times New Roman" w:hAnsi="Times New Roman" w:cs="Times New Roman"/>
          <w:b/>
          <w:bCs/>
          <w:sz w:val="27"/>
          <w:szCs w:val="27"/>
          <w:lang/>
        </w:rPr>
      </w:pPr>
      <w:r w:rsidRPr="00640ADB">
        <w:rPr>
          <w:rFonts w:ascii="Times New Roman" w:eastAsia="Times New Roman" w:hAnsi="Times New Roman" w:cs="Times New Roman"/>
          <w:b/>
          <w:bCs/>
          <w:sz w:val="27"/>
          <w:szCs w:val="27"/>
          <w:lang/>
        </w:rPr>
        <w:t>[</w:t>
      </w:r>
      <w:hyperlink r:id="rId95" w:tooltip="Edit section: Architecture" w:history="1">
        <w:proofErr w:type="gramStart"/>
        <w:r w:rsidRPr="00640ADB">
          <w:rPr>
            <w:rFonts w:ascii="Times New Roman" w:eastAsia="Times New Roman" w:hAnsi="Times New Roman" w:cs="Times New Roman"/>
            <w:b/>
            <w:bCs/>
            <w:color w:val="0000FF"/>
            <w:sz w:val="27"/>
            <w:szCs w:val="27"/>
            <w:u w:val="single"/>
            <w:lang/>
          </w:rPr>
          <w:t>edit</w:t>
        </w:r>
        <w:proofErr w:type="gramEnd"/>
      </w:hyperlink>
      <w:r w:rsidRPr="00640ADB">
        <w:rPr>
          <w:rFonts w:ascii="Times New Roman" w:eastAsia="Times New Roman" w:hAnsi="Times New Roman" w:cs="Times New Roman"/>
          <w:b/>
          <w:bCs/>
          <w:sz w:val="27"/>
          <w:szCs w:val="27"/>
          <w:lang/>
        </w:rPr>
        <w:t>] Architecture</w:t>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2381250" cy="1457325"/>
            <wp:effectExtent l="19050" t="0" r="0" b="0"/>
            <wp:docPr id="5" name="Picture 5" descr="http://upload.wikimedia.org/wikipedia/commons/thumb/3/37/Acropolis_of_Athens_01361.JPG/250px-Acropolis_of_Athens_01361.JPG">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3/37/Acropolis_of_Athens_01361.JPG/250px-Acropolis_of_Athens_01361.JPG">
                      <a:hlinkClick r:id="rId96"/>
                    </pic:cNvPr>
                    <pic:cNvPicPr>
                      <a:picLocks noChangeAspect="1" noChangeArrowheads="1"/>
                    </pic:cNvPicPr>
                  </pic:nvPicPr>
                  <pic:blipFill>
                    <a:blip r:embed="rId97" cstate="print"/>
                    <a:srcRect/>
                    <a:stretch>
                      <a:fillRect/>
                    </a:stretch>
                  </pic:blipFill>
                  <pic:spPr bwMode="auto">
                    <a:xfrm>
                      <a:off x="0" y="0"/>
                      <a:ext cx="2381250" cy="1457325"/>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6" name="Picture 6" descr="http://bits.wikimedia.org/skins-1.5/common/images/magnify-clip.png">
              <a:hlinkClick xmlns:a="http://schemas.openxmlformats.org/drawingml/2006/main" r:id="rId9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5/common/images/magnify-clip.png">
                      <a:hlinkClick r:id="rId96"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Many of the proportions of </w:t>
      </w:r>
      <w:hyperlink r:id="rId98" w:tooltip="The Parthenon" w:history="1">
        <w:r w:rsidRPr="00640ADB">
          <w:rPr>
            <w:rFonts w:ascii="Times New Roman" w:eastAsia="Times New Roman" w:hAnsi="Times New Roman" w:cs="Times New Roman"/>
            <w:color w:val="0000FF"/>
            <w:sz w:val="24"/>
            <w:szCs w:val="24"/>
            <w:u w:val="single"/>
            <w:lang/>
          </w:rPr>
          <w:t>The Parthenon</w:t>
        </w:r>
      </w:hyperlink>
      <w:r w:rsidRPr="00640ADB">
        <w:rPr>
          <w:rFonts w:ascii="Times New Roman" w:eastAsia="Times New Roman" w:hAnsi="Times New Roman" w:cs="Times New Roman"/>
          <w:sz w:val="24"/>
          <w:szCs w:val="24"/>
          <w:lang/>
        </w:rPr>
        <w:t xml:space="preserve"> are golden ratios.</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Some studies of the </w:t>
      </w:r>
      <w:hyperlink r:id="rId99" w:tooltip="Acropolis" w:history="1">
        <w:r w:rsidRPr="00640ADB">
          <w:rPr>
            <w:rFonts w:ascii="Times New Roman" w:eastAsia="Times New Roman" w:hAnsi="Times New Roman" w:cs="Times New Roman"/>
            <w:color w:val="0000FF"/>
            <w:sz w:val="24"/>
            <w:szCs w:val="24"/>
            <w:u w:val="single"/>
            <w:lang/>
          </w:rPr>
          <w:t>Acropolis</w:t>
        </w:r>
      </w:hyperlink>
      <w:r w:rsidRPr="00640ADB">
        <w:rPr>
          <w:rFonts w:ascii="Times New Roman" w:eastAsia="Times New Roman" w:hAnsi="Times New Roman" w:cs="Times New Roman"/>
          <w:sz w:val="24"/>
          <w:szCs w:val="24"/>
          <w:lang/>
        </w:rPr>
        <w:t xml:space="preserve">, including the </w:t>
      </w:r>
      <w:hyperlink r:id="rId100" w:tooltip="Parthenon" w:history="1">
        <w:r w:rsidRPr="00640ADB">
          <w:rPr>
            <w:rFonts w:ascii="Times New Roman" w:eastAsia="Times New Roman" w:hAnsi="Times New Roman" w:cs="Times New Roman"/>
            <w:color w:val="0000FF"/>
            <w:sz w:val="24"/>
            <w:szCs w:val="24"/>
            <w:u w:val="single"/>
            <w:lang/>
          </w:rPr>
          <w:t>Parthenon</w:t>
        </w:r>
      </w:hyperlink>
      <w:r w:rsidRPr="00640ADB">
        <w:rPr>
          <w:rFonts w:ascii="Times New Roman" w:eastAsia="Times New Roman" w:hAnsi="Times New Roman" w:cs="Times New Roman"/>
          <w:sz w:val="24"/>
          <w:szCs w:val="24"/>
          <w:lang/>
        </w:rPr>
        <w:t>, conclude that many of its proportions approximate the golden ratio. The Parthenon's facade as well as elements of its facade and elsewhere are said to be circumscribed by golden rectangles.</w:t>
      </w:r>
      <w:hyperlink r:id="rId101" w:anchor="cite_note-19" w:history="1">
        <w:r w:rsidRPr="00640ADB">
          <w:rPr>
            <w:rFonts w:ascii="Times New Roman" w:eastAsia="Times New Roman" w:hAnsi="Times New Roman" w:cs="Times New Roman"/>
            <w:color w:val="0000FF"/>
            <w:sz w:val="24"/>
            <w:szCs w:val="24"/>
            <w:u w:val="single"/>
            <w:vertAlign w:val="superscript"/>
            <w:lang/>
          </w:rPr>
          <w:t>[20]</w:t>
        </w:r>
      </w:hyperlink>
      <w:r w:rsidRPr="00640ADB">
        <w:rPr>
          <w:rFonts w:ascii="Times New Roman" w:eastAsia="Times New Roman" w:hAnsi="Times New Roman" w:cs="Times New Roman"/>
          <w:sz w:val="24"/>
          <w:szCs w:val="24"/>
          <w:lang/>
        </w:rPr>
        <w:t xml:space="preserve"> To the extent that classical buildings or their elements are proportioned according to the golden ratio, this might indicate that their architects were aware of the golden ratio and consciously employed it in their designs. Alternatively, it is possible that the architects used their own sense of good proportion, and that this led to some proportions that closely approximate the golden ratio. On the other hand, such retrospective analyses can always be questioned on the ground that the investigator chooses the points from which measurements are made or where to superimpose golden rectangles, and that these choices affect the proportions observed.</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Some scholars deny that the Greeks had any aesthetic association with golden ratio. For example, </w:t>
      </w:r>
      <w:proofErr w:type="spellStart"/>
      <w:r w:rsidRPr="00640ADB">
        <w:rPr>
          <w:rFonts w:ascii="Times New Roman" w:eastAsia="Times New Roman" w:hAnsi="Times New Roman" w:cs="Times New Roman"/>
          <w:sz w:val="24"/>
          <w:szCs w:val="24"/>
          <w:lang/>
        </w:rPr>
        <w:t>Midhat</w:t>
      </w:r>
      <w:proofErr w:type="spellEnd"/>
      <w:r w:rsidRPr="00640ADB">
        <w:rPr>
          <w:rFonts w:ascii="Times New Roman" w:eastAsia="Times New Roman" w:hAnsi="Times New Roman" w:cs="Times New Roman"/>
          <w:sz w:val="24"/>
          <w:szCs w:val="24"/>
          <w:lang/>
        </w:rPr>
        <w:t xml:space="preserve"> J. </w:t>
      </w:r>
      <w:proofErr w:type="spellStart"/>
      <w:r w:rsidRPr="00640ADB">
        <w:rPr>
          <w:rFonts w:ascii="Times New Roman" w:eastAsia="Times New Roman" w:hAnsi="Times New Roman" w:cs="Times New Roman"/>
          <w:sz w:val="24"/>
          <w:szCs w:val="24"/>
          <w:lang/>
        </w:rPr>
        <w:t>Gazalé</w:t>
      </w:r>
      <w:proofErr w:type="spellEnd"/>
      <w:r w:rsidRPr="00640ADB">
        <w:rPr>
          <w:rFonts w:ascii="Times New Roman" w:eastAsia="Times New Roman" w:hAnsi="Times New Roman" w:cs="Times New Roman"/>
          <w:sz w:val="24"/>
          <w:szCs w:val="24"/>
          <w:lang/>
        </w:rPr>
        <w:t xml:space="preserve"> says, "It was not until Euclid, however, that the golden ratio's mathematical properties were studied. In the </w:t>
      </w:r>
      <w:r w:rsidRPr="00640ADB">
        <w:rPr>
          <w:rFonts w:ascii="Times New Roman" w:eastAsia="Times New Roman" w:hAnsi="Times New Roman" w:cs="Times New Roman"/>
          <w:i/>
          <w:iCs/>
          <w:sz w:val="24"/>
          <w:szCs w:val="24"/>
          <w:lang/>
        </w:rPr>
        <w:t>Elements</w:t>
      </w:r>
      <w:r w:rsidRPr="00640ADB">
        <w:rPr>
          <w:rFonts w:ascii="Times New Roman" w:eastAsia="Times New Roman" w:hAnsi="Times New Roman" w:cs="Times New Roman"/>
          <w:sz w:val="24"/>
          <w:szCs w:val="24"/>
          <w:lang/>
        </w:rPr>
        <w:t xml:space="preserve"> (308 BC) the Greek mathematician merely regarded that number as an interesting irrational number, in connection with the middle and extreme ratios. Its occurrence in regular pentagons and decagons was duly observed, as well as in the dodecahedron (a </w:t>
      </w:r>
      <w:hyperlink r:id="rId102" w:tooltip="Regular polyhedron" w:history="1">
        <w:r w:rsidRPr="00640ADB">
          <w:rPr>
            <w:rFonts w:ascii="Times New Roman" w:eastAsia="Times New Roman" w:hAnsi="Times New Roman" w:cs="Times New Roman"/>
            <w:color w:val="0000FF"/>
            <w:sz w:val="24"/>
            <w:szCs w:val="24"/>
            <w:u w:val="single"/>
            <w:lang/>
          </w:rPr>
          <w:t>regular polyhedron</w:t>
        </w:r>
      </w:hyperlink>
      <w:r w:rsidRPr="00640ADB">
        <w:rPr>
          <w:rFonts w:ascii="Times New Roman" w:eastAsia="Times New Roman" w:hAnsi="Times New Roman" w:cs="Times New Roman"/>
          <w:sz w:val="24"/>
          <w:szCs w:val="24"/>
          <w:lang/>
        </w:rPr>
        <w:t xml:space="preserve"> whose twelve faces are regular pentagons). It is indeed exemplary that the great Euclid, contrary to generations of mystics who followed, would soberly treat that number for what it is, without attaching to it other than its factual properties."</w:t>
      </w:r>
      <w:hyperlink r:id="rId103" w:anchor="cite_note-20" w:history="1">
        <w:r w:rsidRPr="00640ADB">
          <w:rPr>
            <w:rFonts w:ascii="Times New Roman" w:eastAsia="Times New Roman" w:hAnsi="Times New Roman" w:cs="Times New Roman"/>
            <w:color w:val="0000FF"/>
            <w:sz w:val="24"/>
            <w:szCs w:val="24"/>
            <w:u w:val="single"/>
            <w:vertAlign w:val="superscript"/>
            <w:lang/>
          </w:rPr>
          <w:t>[21]</w:t>
        </w:r>
      </w:hyperlink>
      <w:r w:rsidRPr="00640ADB">
        <w:rPr>
          <w:rFonts w:ascii="Times New Roman" w:eastAsia="Times New Roman" w:hAnsi="Times New Roman" w:cs="Times New Roman"/>
          <w:sz w:val="24"/>
          <w:szCs w:val="24"/>
          <w:lang/>
        </w:rPr>
        <w:t xml:space="preserve"> And </w:t>
      </w:r>
      <w:hyperlink r:id="rId104" w:tooltip="Keith Devlin" w:history="1">
        <w:r w:rsidRPr="00640ADB">
          <w:rPr>
            <w:rFonts w:ascii="Times New Roman" w:eastAsia="Times New Roman" w:hAnsi="Times New Roman" w:cs="Times New Roman"/>
            <w:color w:val="0000FF"/>
            <w:sz w:val="24"/>
            <w:szCs w:val="24"/>
            <w:u w:val="single"/>
            <w:lang/>
          </w:rPr>
          <w:t>Keith Devlin</w:t>
        </w:r>
      </w:hyperlink>
      <w:r w:rsidRPr="00640ADB">
        <w:rPr>
          <w:rFonts w:ascii="Times New Roman" w:eastAsia="Times New Roman" w:hAnsi="Times New Roman" w:cs="Times New Roman"/>
          <w:sz w:val="24"/>
          <w:szCs w:val="24"/>
          <w:lang/>
        </w:rPr>
        <w:t xml:space="preserve"> says, "Certainly, the oft repeated assertion that the Parthenon in Athens is based on the golden </w:t>
      </w:r>
      <w:r w:rsidRPr="00640ADB">
        <w:rPr>
          <w:rFonts w:ascii="Times New Roman" w:eastAsia="Times New Roman" w:hAnsi="Times New Roman" w:cs="Times New Roman"/>
          <w:sz w:val="24"/>
          <w:szCs w:val="24"/>
          <w:lang/>
        </w:rPr>
        <w:lastRenderedPageBreak/>
        <w:t xml:space="preserve">ratio is not supported by actual measurements. In fact, the entire story about the Greeks and golden ratio seems to be without foundation. The one thing we know for sure is that Euclid, in his famous textbook </w:t>
      </w:r>
      <w:r w:rsidRPr="00640ADB">
        <w:rPr>
          <w:rFonts w:ascii="Times New Roman" w:eastAsia="Times New Roman" w:hAnsi="Times New Roman" w:cs="Times New Roman"/>
          <w:i/>
          <w:iCs/>
          <w:sz w:val="24"/>
          <w:szCs w:val="24"/>
          <w:lang/>
        </w:rPr>
        <w:t>Elements</w:t>
      </w:r>
      <w:r w:rsidRPr="00640ADB">
        <w:rPr>
          <w:rFonts w:ascii="Times New Roman" w:eastAsia="Times New Roman" w:hAnsi="Times New Roman" w:cs="Times New Roman"/>
          <w:sz w:val="24"/>
          <w:szCs w:val="24"/>
          <w:lang/>
        </w:rPr>
        <w:t>, written around 300 BC, showed how to calculate its value."</w:t>
      </w:r>
      <w:hyperlink r:id="rId105" w:anchor="cite_note-21" w:history="1">
        <w:r w:rsidRPr="00640ADB">
          <w:rPr>
            <w:rFonts w:ascii="Times New Roman" w:eastAsia="Times New Roman" w:hAnsi="Times New Roman" w:cs="Times New Roman"/>
            <w:color w:val="0000FF"/>
            <w:sz w:val="24"/>
            <w:szCs w:val="24"/>
            <w:u w:val="single"/>
            <w:vertAlign w:val="superscript"/>
            <w:lang/>
          </w:rPr>
          <w:t>[22]</w:t>
        </w:r>
      </w:hyperlink>
      <w:r w:rsidRPr="00640ADB">
        <w:rPr>
          <w:rFonts w:ascii="Times New Roman" w:eastAsia="Times New Roman" w:hAnsi="Times New Roman" w:cs="Times New Roman"/>
          <w:sz w:val="24"/>
          <w:szCs w:val="24"/>
          <w:lang/>
        </w:rPr>
        <w:t xml:space="preserve"> Near-contemporary sources like </w:t>
      </w:r>
      <w:hyperlink r:id="rId106" w:tooltip="Vitruvius" w:history="1">
        <w:r w:rsidRPr="00640ADB">
          <w:rPr>
            <w:rFonts w:ascii="Times New Roman" w:eastAsia="Times New Roman" w:hAnsi="Times New Roman" w:cs="Times New Roman"/>
            <w:color w:val="0000FF"/>
            <w:sz w:val="24"/>
            <w:szCs w:val="24"/>
            <w:u w:val="single"/>
            <w:lang/>
          </w:rPr>
          <w:t>Vitruvius</w:t>
        </w:r>
      </w:hyperlink>
      <w:r w:rsidRPr="00640ADB">
        <w:rPr>
          <w:rFonts w:ascii="Times New Roman" w:eastAsia="Times New Roman" w:hAnsi="Times New Roman" w:cs="Times New Roman"/>
          <w:sz w:val="24"/>
          <w:szCs w:val="24"/>
          <w:lang/>
        </w:rPr>
        <w:t xml:space="preserve"> exclusively discuss proportions that can be expressed in whole numbers, i.e. commensurate as opposed to irrational proportions.</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A geometrical analysis of the </w:t>
      </w:r>
      <w:hyperlink r:id="rId107" w:tooltip="Mosque of Oqba" w:history="1">
        <w:r w:rsidRPr="00640ADB">
          <w:rPr>
            <w:rFonts w:ascii="Times New Roman" w:eastAsia="Times New Roman" w:hAnsi="Times New Roman" w:cs="Times New Roman"/>
            <w:color w:val="0000FF"/>
            <w:sz w:val="24"/>
            <w:szCs w:val="24"/>
            <w:u w:val="single"/>
            <w:lang/>
          </w:rPr>
          <w:t xml:space="preserve">Great Mosque of </w:t>
        </w:r>
        <w:proofErr w:type="spellStart"/>
        <w:r w:rsidRPr="00640ADB">
          <w:rPr>
            <w:rFonts w:ascii="Times New Roman" w:eastAsia="Times New Roman" w:hAnsi="Times New Roman" w:cs="Times New Roman"/>
            <w:color w:val="0000FF"/>
            <w:sz w:val="24"/>
            <w:szCs w:val="24"/>
            <w:u w:val="single"/>
            <w:lang/>
          </w:rPr>
          <w:t>Kairouan</w:t>
        </w:r>
        <w:proofErr w:type="spellEnd"/>
      </w:hyperlink>
      <w:r w:rsidRPr="00640ADB">
        <w:rPr>
          <w:rFonts w:ascii="Times New Roman" w:eastAsia="Times New Roman" w:hAnsi="Times New Roman" w:cs="Times New Roman"/>
          <w:sz w:val="24"/>
          <w:szCs w:val="24"/>
          <w:lang/>
        </w:rPr>
        <w:t xml:space="preserve"> reveals a consistent application of the golden ratio throughout the design, according to </w:t>
      </w:r>
      <w:proofErr w:type="spellStart"/>
      <w:r w:rsidRPr="00640ADB">
        <w:rPr>
          <w:rFonts w:ascii="Times New Roman" w:eastAsia="Times New Roman" w:hAnsi="Times New Roman" w:cs="Times New Roman"/>
          <w:sz w:val="24"/>
          <w:szCs w:val="24"/>
          <w:lang/>
        </w:rPr>
        <w:t>Boussora</w:t>
      </w:r>
      <w:proofErr w:type="spellEnd"/>
      <w:r w:rsidRPr="00640ADB">
        <w:rPr>
          <w:rFonts w:ascii="Times New Roman" w:eastAsia="Times New Roman" w:hAnsi="Times New Roman" w:cs="Times New Roman"/>
          <w:sz w:val="24"/>
          <w:szCs w:val="24"/>
          <w:lang/>
        </w:rPr>
        <w:t xml:space="preserve"> and </w:t>
      </w:r>
      <w:proofErr w:type="spellStart"/>
      <w:r w:rsidRPr="00640ADB">
        <w:rPr>
          <w:rFonts w:ascii="Times New Roman" w:eastAsia="Times New Roman" w:hAnsi="Times New Roman" w:cs="Times New Roman"/>
          <w:sz w:val="24"/>
          <w:szCs w:val="24"/>
          <w:lang/>
        </w:rPr>
        <w:t>Mazouz</w:t>
      </w:r>
      <w:proofErr w:type="spellEnd"/>
      <w:r w:rsidRPr="00640ADB">
        <w:rPr>
          <w:rFonts w:ascii="Times New Roman" w:eastAsia="Times New Roman" w:hAnsi="Times New Roman" w:cs="Times New Roman"/>
          <w:sz w:val="24"/>
          <w:szCs w:val="24"/>
          <w:lang/>
        </w:rPr>
        <w:t>.</w:t>
      </w:r>
      <w:hyperlink r:id="rId108" w:anchor="cite_note-22" w:history="1">
        <w:r w:rsidRPr="00640ADB">
          <w:rPr>
            <w:rFonts w:ascii="Times New Roman" w:eastAsia="Times New Roman" w:hAnsi="Times New Roman" w:cs="Times New Roman"/>
            <w:color w:val="0000FF"/>
            <w:sz w:val="24"/>
            <w:szCs w:val="24"/>
            <w:u w:val="single"/>
            <w:vertAlign w:val="superscript"/>
            <w:lang/>
          </w:rPr>
          <w:t>[23]</w:t>
        </w:r>
      </w:hyperlink>
      <w:r w:rsidRPr="00640ADB">
        <w:rPr>
          <w:rFonts w:ascii="Times New Roman" w:eastAsia="Times New Roman" w:hAnsi="Times New Roman" w:cs="Times New Roman"/>
          <w:sz w:val="24"/>
          <w:szCs w:val="24"/>
          <w:lang/>
        </w:rPr>
        <w:t xml:space="preserve"> It is found in the overall proportion of the plan and in the dimensioning of the prayer space, the court, and the </w:t>
      </w:r>
      <w:hyperlink r:id="rId109" w:tooltip="Minaret" w:history="1">
        <w:r w:rsidRPr="00640ADB">
          <w:rPr>
            <w:rFonts w:ascii="Times New Roman" w:eastAsia="Times New Roman" w:hAnsi="Times New Roman" w:cs="Times New Roman"/>
            <w:color w:val="0000FF"/>
            <w:sz w:val="24"/>
            <w:szCs w:val="24"/>
            <w:u w:val="single"/>
            <w:lang/>
          </w:rPr>
          <w:t>minaret</w:t>
        </w:r>
      </w:hyperlink>
      <w:r w:rsidRPr="00640ADB">
        <w:rPr>
          <w:rFonts w:ascii="Times New Roman" w:eastAsia="Times New Roman" w:hAnsi="Times New Roman" w:cs="Times New Roman"/>
          <w:sz w:val="24"/>
          <w:szCs w:val="24"/>
          <w:lang/>
        </w:rPr>
        <w:t xml:space="preserve">. </w:t>
      </w:r>
      <w:proofErr w:type="spellStart"/>
      <w:r w:rsidRPr="00640ADB">
        <w:rPr>
          <w:rFonts w:ascii="Times New Roman" w:eastAsia="Times New Roman" w:hAnsi="Times New Roman" w:cs="Times New Roman"/>
          <w:sz w:val="24"/>
          <w:szCs w:val="24"/>
          <w:lang/>
        </w:rPr>
        <w:t>Boussora</w:t>
      </w:r>
      <w:proofErr w:type="spellEnd"/>
      <w:r w:rsidRPr="00640ADB">
        <w:rPr>
          <w:rFonts w:ascii="Times New Roman" w:eastAsia="Times New Roman" w:hAnsi="Times New Roman" w:cs="Times New Roman"/>
          <w:sz w:val="24"/>
          <w:szCs w:val="24"/>
          <w:lang/>
        </w:rPr>
        <w:t xml:space="preserve"> and </w:t>
      </w:r>
      <w:proofErr w:type="spellStart"/>
      <w:r w:rsidRPr="00640ADB">
        <w:rPr>
          <w:rFonts w:ascii="Times New Roman" w:eastAsia="Times New Roman" w:hAnsi="Times New Roman" w:cs="Times New Roman"/>
          <w:sz w:val="24"/>
          <w:szCs w:val="24"/>
          <w:lang/>
        </w:rPr>
        <w:t>Mazouz</w:t>
      </w:r>
      <w:proofErr w:type="spellEnd"/>
      <w:r w:rsidRPr="00640ADB">
        <w:rPr>
          <w:rFonts w:ascii="Times New Roman" w:eastAsia="Times New Roman" w:hAnsi="Times New Roman" w:cs="Times New Roman"/>
          <w:sz w:val="24"/>
          <w:szCs w:val="24"/>
          <w:lang/>
        </w:rPr>
        <w:t xml:space="preserve"> also examined earlier archaeological theories about the mosque, and demonstrate the geometric constructions based on the golden ratio by applying these constructions to the plan of the mosque to test their hypothesis.</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The Swiss </w:t>
      </w:r>
      <w:hyperlink r:id="rId110" w:tooltip="Architect" w:history="1">
        <w:r w:rsidRPr="00640ADB">
          <w:rPr>
            <w:rFonts w:ascii="Times New Roman" w:eastAsia="Times New Roman" w:hAnsi="Times New Roman" w:cs="Times New Roman"/>
            <w:color w:val="0000FF"/>
            <w:sz w:val="24"/>
            <w:szCs w:val="24"/>
            <w:u w:val="single"/>
            <w:lang/>
          </w:rPr>
          <w:t>architect</w:t>
        </w:r>
      </w:hyperlink>
      <w:r w:rsidRPr="00640ADB">
        <w:rPr>
          <w:rFonts w:ascii="Times New Roman" w:eastAsia="Times New Roman" w:hAnsi="Times New Roman" w:cs="Times New Roman"/>
          <w:sz w:val="24"/>
          <w:szCs w:val="24"/>
          <w:lang/>
        </w:rPr>
        <w:t xml:space="preserve"> </w:t>
      </w:r>
      <w:hyperlink r:id="rId111" w:tooltip="Le Corbusier" w:history="1">
        <w:r w:rsidRPr="00640ADB">
          <w:rPr>
            <w:rFonts w:ascii="Times New Roman" w:eastAsia="Times New Roman" w:hAnsi="Times New Roman" w:cs="Times New Roman"/>
            <w:color w:val="0000FF"/>
            <w:sz w:val="24"/>
            <w:szCs w:val="24"/>
            <w:u w:val="single"/>
            <w:lang/>
          </w:rPr>
          <w:t>Le Corbusier</w:t>
        </w:r>
      </w:hyperlink>
      <w:r w:rsidRPr="00640ADB">
        <w:rPr>
          <w:rFonts w:ascii="Times New Roman" w:eastAsia="Times New Roman" w:hAnsi="Times New Roman" w:cs="Times New Roman"/>
          <w:sz w:val="24"/>
          <w:szCs w:val="24"/>
          <w:lang/>
        </w:rPr>
        <w:t xml:space="preserve">, famous for his contributions to the </w:t>
      </w:r>
      <w:hyperlink r:id="rId112" w:tooltip="Modernism" w:history="1">
        <w:r w:rsidRPr="00640ADB">
          <w:rPr>
            <w:rFonts w:ascii="Times New Roman" w:eastAsia="Times New Roman" w:hAnsi="Times New Roman" w:cs="Times New Roman"/>
            <w:color w:val="0000FF"/>
            <w:sz w:val="24"/>
            <w:szCs w:val="24"/>
            <w:u w:val="single"/>
            <w:lang/>
          </w:rPr>
          <w:t>modern</w:t>
        </w:r>
      </w:hyperlink>
      <w:r w:rsidRPr="00640ADB">
        <w:rPr>
          <w:rFonts w:ascii="Times New Roman" w:eastAsia="Times New Roman" w:hAnsi="Times New Roman" w:cs="Times New Roman"/>
          <w:sz w:val="24"/>
          <w:szCs w:val="24"/>
          <w:lang/>
        </w:rPr>
        <w:t xml:space="preserve"> </w:t>
      </w:r>
      <w:hyperlink r:id="rId113" w:tooltip="International style (architecture)" w:history="1">
        <w:r w:rsidRPr="00640ADB">
          <w:rPr>
            <w:rFonts w:ascii="Times New Roman" w:eastAsia="Times New Roman" w:hAnsi="Times New Roman" w:cs="Times New Roman"/>
            <w:color w:val="0000FF"/>
            <w:sz w:val="24"/>
            <w:szCs w:val="24"/>
            <w:u w:val="single"/>
            <w:lang/>
          </w:rPr>
          <w:t>international style</w:t>
        </w:r>
      </w:hyperlink>
      <w:r w:rsidRPr="00640ADB">
        <w:rPr>
          <w:rFonts w:ascii="Times New Roman" w:eastAsia="Times New Roman" w:hAnsi="Times New Roman" w:cs="Times New Roman"/>
          <w:sz w:val="24"/>
          <w:szCs w:val="24"/>
          <w:lang/>
        </w:rPr>
        <w:t xml:space="preserve">, centered his design philosophy on systems of harmony and proportion. Le </w:t>
      </w:r>
      <w:proofErr w:type="spellStart"/>
      <w:r w:rsidRPr="00640ADB">
        <w:rPr>
          <w:rFonts w:ascii="Times New Roman" w:eastAsia="Times New Roman" w:hAnsi="Times New Roman" w:cs="Times New Roman"/>
          <w:sz w:val="24"/>
          <w:szCs w:val="24"/>
          <w:lang/>
        </w:rPr>
        <w:t>Corbusier's</w:t>
      </w:r>
      <w:proofErr w:type="spellEnd"/>
      <w:r w:rsidRPr="00640ADB">
        <w:rPr>
          <w:rFonts w:ascii="Times New Roman" w:eastAsia="Times New Roman" w:hAnsi="Times New Roman" w:cs="Times New Roman"/>
          <w:sz w:val="24"/>
          <w:szCs w:val="24"/>
          <w:lang/>
        </w:rPr>
        <w:t xml:space="preserve"> faith in the mathematical order of the universe was closely bound to the golden ratio and the Fibonacci series, which he described as "rhythms apparent to the eye and clear in their relations with one another. And these rhythms are at the very root of human activities. They resound in man by an organic inevitability, the same fine inevitability which causes the tracing out of the Golden Section by children, old men, savages and the learned."</w:t>
      </w:r>
      <w:hyperlink r:id="rId114" w:anchor="cite_note-23" w:history="1">
        <w:r w:rsidRPr="00640ADB">
          <w:rPr>
            <w:rFonts w:ascii="Times New Roman" w:eastAsia="Times New Roman" w:hAnsi="Times New Roman" w:cs="Times New Roman"/>
            <w:color w:val="0000FF"/>
            <w:sz w:val="24"/>
            <w:szCs w:val="24"/>
            <w:u w:val="single"/>
            <w:vertAlign w:val="superscript"/>
            <w:lang/>
          </w:rPr>
          <w:t>[24]</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Le Corbusier explicitly used the golden ratio in his </w:t>
      </w:r>
      <w:hyperlink r:id="rId115" w:tooltip="Modulor" w:history="1">
        <w:proofErr w:type="spellStart"/>
        <w:r w:rsidRPr="00640ADB">
          <w:rPr>
            <w:rFonts w:ascii="Times New Roman" w:eastAsia="Times New Roman" w:hAnsi="Times New Roman" w:cs="Times New Roman"/>
            <w:color w:val="0000FF"/>
            <w:sz w:val="24"/>
            <w:szCs w:val="24"/>
            <w:u w:val="single"/>
            <w:lang/>
          </w:rPr>
          <w:t>Modulor</w:t>
        </w:r>
        <w:proofErr w:type="spellEnd"/>
      </w:hyperlink>
      <w:r w:rsidRPr="00640ADB">
        <w:rPr>
          <w:rFonts w:ascii="Times New Roman" w:eastAsia="Times New Roman" w:hAnsi="Times New Roman" w:cs="Times New Roman"/>
          <w:sz w:val="24"/>
          <w:szCs w:val="24"/>
          <w:lang/>
        </w:rPr>
        <w:t xml:space="preserve"> system for the </w:t>
      </w:r>
      <w:hyperlink r:id="rId116" w:tooltip="Scale (ratio)" w:history="1">
        <w:r w:rsidRPr="00640ADB">
          <w:rPr>
            <w:rFonts w:ascii="Times New Roman" w:eastAsia="Times New Roman" w:hAnsi="Times New Roman" w:cs="Times New Roman"/>
            <w:color w:val="0000FF"/>
            <w:sz w:val="24"/>
            <w:szCs w:val="24"/>
            <w:u w:val="single"/>
            <w:lang/>
          </w:rPr>
          <w:t>scale</w:t>
        </w:r>
      </w:hyperlink>
      <w:r w:rsidRPr="00640ADB">
        <w:rPr>
          <w:rFonts w:ascii="Times New Roman" w:eastAsia="Times New Roman" w:hAnsi="Times New Roman" w:cs="Times New Roman"/>
          <w:sz w:val="24"/>
          <w:szCs w:val="24"/>
          <w:lang/>
        </w:rPr>
        <w:t xml:space="preserve"> of </w:t>
      </w:r>
      <w:hyperlink r:id="rId117" w:tooltip="Proportion (architecture)" w:history="1">
        <w:r w:rsidRPr="00640ADB">
          <w:rPr>
            <w:rFonts w:ascii="Times New Roman" w:eastAsia="Times New Roman" w:hAnsi="Times New Roman" w:cs="Times New Roman"/>
            <w:color w:val="0000FF"/>
            <w:sz w:val="24"/>
            <w:szCs w:val="24"/>
            <w:u w:val="single"/>
            <w:lang/>
          </w:rPr>
          <w:t>architectural proportion</w:t>
        </w:r>
      </w:hyperlink>
      <w:r w:rsidRPr="00640ADB">
        <w:rPr>
          <w:rFonts w:ascii="Times New Roman" w:eastAsia="Times New Roman" w:hAnsi="Times New Roman" w:cs="Times New Roman"/>
          <w:sz w:val="24"/>
          <w:szCs w:val="24"/>
          <w:lang/>
        </w:rPr>
        <w:t xml:space="preserve">. He saw this system as a continuation of the long tradition of </w:t>
      </w:r>
      <w:hyperlink r:id="rId118" w:tooltip="Vitruvius" w:history="1">
        <w:r w:rsidRPr="00640ADB">
          <w:rPr>
            <w:rFonts w:ascii="Times New Roman" w:eastAsia="Times New Roman" w:hAnsi="Times New Roman" w:cs="Times New Roman"/>
            <w:color w:val="0000FF"/>
            <w:sz w:val="24"/>
            <w:szCs w:val="24"/>
            <w:u w:val="single"/>
            <w:lang/>
          </w:rPr>
          <w:t>Vitruvius</w:t>
        </w:r>
      </w:hyperlink>
      <w:r w:rsidRPr="00640ADB">
        <w:rPr>
          <w:rFonts w:ascii="Times New Roman" w:eastAsia="Times New Roman" w:hAnsi="Times New Roman" w:cs="Times New Roman"/>
          <w:sz w:val="24"/>
          <w:szCs w:val="24"/>
          <w:lang/>
        </w:rPr>
        <w:t xml:space="preserve">, Leonardo </w:t>
      </w:r>
      <w:proofErr w:type="spellStart"/>
      <w:r w:rsidRPr="00640ADB">
        <w:rPr>
          <w:rFonts w:ascii="Times New Roman" w:eastAsia="Times New Roman" w:hAnsi="Times New Roman" w:cs="Times New Roman"/>
          <w:sz w:val="24"/>
          <w:szCs w:val="24"/>
          <w:lang/>
        </w:rPr>
        <w:t>da</w:t>
      </w:r>
      <w:proofErr w:type="spellEnd"/>
      <w:r w:rsidRPr="00640ADB">
        <w:rPr>
          <w:rFonts w:ascii="Times New Roman" w:eastAsia="Times New Roman" w:hAnsi="Times New Roman" w:cs="Times New Roman"/>
          <w:sz w:val="24"/>
          <w:szCs w:val="24"/>
          <w:lang/>
        </w:rPr>
        <w:t xml:space="preserve"> Vinci's "</w:t>
      </w:r>
      <w:proofErr w:type="spellStart"/>
      <w:r w:rsidRPr="00640ADB">
        <w:rPr>
          <w:rFonts w:ascii="Times New Roman" w:eastAsia="Times New Roman" w:hAnsi="Times New Roman" w:cs="Times New Roman"/>
          <w:sz w:val="24"/>
          <w:szCs w:val="24"/>
          <w:lang/>
        </w:rPr>
        <w:fldChar w:fldCharType="begin"/>
      </w:r>
      <w:r w:rsidRPr="00640ADB">
        <w:rPr>
          <w:rFonts w:ascii="Times New Roman" w:eastAsia="Times New Roman" w:hAnsi="Times New Roman" w:cs="Times New Roman"/>
          <w:sz w:val="24"/>
          <w:szCs w:val="24"/>
          <w:lang/>
        </w:rPr>
        <w:instrText xml:space="preserve"> HYPERLINK "http://en.wikipedia.org/wiki/Vitruvian_Man" \o "Vitruvian Man" </w:instrText>
      </w:r>
      <w:r w:rsidRPr="00640ADB">
        <w:rPr>
          <w:rFonts w:ascii="Times New Roman" w:eastAsia="Times New Roman" w:hAnsi="Times New Roman" w:cs="Times New Roman"/>
          <w:sz w:val="24"/>
          <w:szCs w:val="24"/>
          <w:lang/>
        </w:rPr>
        <w:fldChar w:fldCharType="separate"/>
      </w:r>
      <w:r w:rsidRPr="00640ADB">
        <w:rPr>
          <w:rFonts w:ascii="Times New Roman" w:eastAsia="Times New Roman" w:hAnsi="Times New Roman" w:cs="Times New Roman"/>
          <w:color w:val="0000FF"/>
          <w:sz w:val="24"/>
          <w:szCs w:val="24"/>
          <w:u w:val="single"/>
          <w:lang/>
        </w:rPr>
        <w:t>Vitruvian</w:t>
      </w:r>
      <w:proofErr w:type="spellEnd"/>
      <w:r w:rsidRPr="00640ADB">
        <w:rPr>
          <w:rFonts w:ascii="Times New Roman" w:eastAsia="Times New Roman" w:hAnsi="Times New Roman" w:cs="Times New Roman"/>
          <w:color w:val="0000FF"/>
          <w:sz w:val="24"/>
          <w:szCs w:val="24"/>
          <w:u w:val="single"/>
          <w:lang/>
        </w:rPr>
        <w:t xml:space="preserve"> Man</w:t>
      </w:r>
      <w:r w:rsidRPr="00640ADB">
        <w:rPr>
          <w:rFonts w:ascii="Times New Roman" w:eastAsia="Times New Roman" w:hAnsi="Times New Roman" w:cs="Times New Roman"/>
          <w:sz w:val="24"/>
          <w:szCs w:val="24"/>
          <w:lang/>
        </w:rPr>
        <w:fldChar w:fldCharType="end"/>
      </w:r>
      <w:r w:rsidRPr="00640ADB">
        <w:rPr>
          <w:rFonts w:ascii="Times New Roman" w:eastAsia="Times New Roman" w:hAnsi="Times New Roman" w:cs="Times New Roman"/>
          <w:sz w:val="24"/>
          <w:szCs w:val="24"/>
          <w:lang/>
        </w:rPr>
        <w:t xml:space="preserve">", the work of </w:t>
      </w:r>
      <w:hyperlink r:id="rId119" w:tooltip="Leon Battista Alberti" w:history="1">
        <w:r w:rsidRPr="00640ADB">
          <w:rPr>
            <w:rFonts w:ascii="Times New Roman" w:eastAsia="Times New Roman" w:hAnsi="Times New Roman" w:cs="Times New Roman"/>
            <w:color w:val="0000FF"/>
            <w:sz w:val="24"/>
            <w:szCs w:val="24"/>
            <w:u w:val="single"/>
            <w:lang/>
          </w:rPr>
          <w:t xml:space="preserve">Leon Battista </w:t>
        </w:r>
        <w:proofErr w:type="spellStart"/>
        <w:r w:rsidRPr="00640ADB">
          <w:rPr>
            <w:rFonts w:ascii="Times New Roman" w:eastAsia="Times New Roman" w:hAnsi="Times New Roman" w:cs="Times New Roman"/>
            <w:color w:val="0000FF"/>
            <w:sz w:val="24"/>
            <w:szCs w:val="24"/>
            <w:u w:val="single"/>
            <w:lang/>
          </w:rPr>
          <w:t>Alberti</w:t>
        </w:r>
        <w:proofErr w:type="spellEnd"/>
      </w:hyperlink>
      <w:r w:rsidRPr="00640ADB">
        <w:rPr>
          <w:rFonts w:ascii="Times New Roman" w:eastAsia="Times New Roman" w:hAnsi="Times New Roman" w:cs="Times New Roman"/>
          <w:sz w:val="24"/>
          <w:szCs w:val="24"/>
          <w:lang/>
        </w:rPr>
        <w:t xml:space="preserve">, and others who used the proportions of the human body to improve the appearance and function of </w:t>
      </w:r>
      <w:hyperlink r:id="rId120" w:tooltip="Architecture" w:history="1">
        <w:r w:rsidRPr="00640ADB">
          <w:rPr>
            <w:rFonts w:ascii="Times New Roman" w:eastAsia="Times New Roman" w:hAnsi="Times New Roman" w:cs="Times New Roman"/>
            <w:color w:val="0000FF"/>
            <w:sz w:val="24"/>
            <w:szCs w:val="24"/>
            <w:u w:val="single"/>
            <w:lang/>
          </w:rPr>
          <w:t>architecture</w:t>
        </w:r>
      </w:hyperlink>
      <w:r w:rsidRPr="00640ADB">
        <w:rPr>
          <w:rFonts w:ascii="Times New Roman" w:eastAsia="Times New Roman" w:hAnsi="Times New Roman" w:cs="Times New Roman"/>
          <w:sz w:val="24"/>
          <w:szCs w:val="24"/>
          <w:lang/>
        </w:rPr>
        <w:t xml:space="preserve">. In addition to the golden ratio, Le Corbusier based the system on </w:t>
      </w:r>
      <w:hyperlink r:id="rId121" w:tooltip="Anthropometry" w:history="1">
        <w:r w:rsidRPr="00640ADB">
          <w:rPr>
            <w:rFonts w:ascii="Times New Roman" w:eastAsia="Times New Roman" w:hAnsi="Times New Roman" w:cs="Times New Roman"/>
            <w:color w:val="0000FF"/>
            <w:sz w:val="24"/>
            <w:szCs w:val="24"/>
            <w:u w:val="single"/>
            <w:lang/>
          </w:rPr>
          <w:t>human measurements</w:t>
        </w:r>
      </w:hyperlink>
      <w:r w:rsidRPr="00640ADB">
        <w:rPr>
          <w:rFonts w:ascii="Times New Roman" w:eastAsia="Times New Roman" w:hAnsi="Times New Roman" w:cs="Times New Roman"/>
          <w:sz w:val="24"/>
          <w:szCs w:val="24"/>
          <w:lang/>
        </w:rPr>
        <w:t xml:space="preserve">, </w:t>
      </w:r>
      <w:hyperlink r:id="rId122" w:tooltip="Fibonacci numbers" w:history="1">
        <w:r w:rsidRPr="00640ADB">
          <w:rPr>
            <w:rFonts w:ascii="Times New Roman" w:eastAsia="Times New Roman" w:hAnsi="Times New Roman" w:cs="Times New Roman"/>
            <w:color w:val="0000FF"/>
            <w:sz w:val="24"/>
            <w:szCs w:val="24"/>
            <w:u w:val="single"/>
            <w:lang/>
          </w:rPr>
          <w:t>Fibonacci numbers</w:t>
        </w:r>
      </w:hyperlink>
      <w:r w:rsidRPr="00640ADB">
        <w:rPr>
          <w:rFonts w:ascii="Times New Roman" w:eastAsia="Times New Roman" w:hAnsi="Times New Roman" w:cs="Times New Roman"/>
          <w:sz w:val="24"/>
          <w:szCs w:val="24"/>
          <w:lang/>
        </w:rPr>
        <w:t xml:space="preserve">, and the double unit. He took Leonardo's suggestion of the golden ratio in human proportions to an extreme: he sectioned his model human body's height at the navel with the two sections in golden ratio, then subdivided those sections in golden ratio at the knees and throat; he used these golden ratio proportions in the </w:t>
      </w:r>
      <w:hyperlink r:id="rId123" w:tooltip="Modulor" w:history="1">
        <w:proofErr w:type="spellStart"/>
        <w:r w:rsidRPr="00640ADB">
          <w:rPr>
            <w:rFonts w:ascii="Times New Roman" w:eastAsia="Times New Roman" w:hAnsi="Times New Roman" w:cs="Times New Roman"/>
            <w:color w:val="0000FF"/>
            <w:sz w:val="24"/>
            <w:szCs w:val="24"/>
            <w:u w:val="single"/>
            <w:lang/>
          </w:rPr>
          <w:t>Modulor</w:t>
        </w:r>
        <w:proofErr w:type="spellEnd"/>
      </w:hyperlink>
      <w:r w:rsidRPr="00640ADB">
        <w:rPr>
          <w:rFonts w:ascii="Times New Roman" w:eastAsia="Times New Roman" w:hAnsi="Times New Roman" w:cs="Times New Roman"/>
          <w:sz w:val="24"/>
          <w:szCs w:val="24"/>
          <w:lang/>
        </w:rPr>
        <w:t xml:space="preserve"> system. Le </w:t>
      </w:r>
      <w:proofErr w:type="spellStart"/>
      <w:r w:rsidRPr="00640ADB">
        <w:rPr>
          <w:rFonts w:ascii="Times New Roman" w:eastAsia="Times New Roman" w:hAnsi="Times New Roman" w:cs="Times New Roman"/>
          <w:sz w:val="24"/>
          <w:szCs w:val="24"/>
          <w:lang/>
        </w:rPr>
        <w:t>Corbusier's</w:t>
      </w:r>
      <w:proofErr w:type="spellEnd"/>
      <w:r w:rsidRPr="00640ADB">
        <w:rPr>
          <w:rFonts w:ascii="Times New Roman" w:eastAsia="Times New Roman" w:hAnsi="Times New Roman" w:cs="Times New Roman"/>
          <w:sz w:val="24"/>
          <w:szCs w:val="24"/>
          <w:lang/>
        </w:rPr>
        <w:t xml:space="preserve"> 1927 Villa Stein in </w:t>
      </w:r>
      <w:hyperlink r:id="rId124" w:tooltip="Garches" w:history="1">
        <w:proofErr w:type="spellStart"/>
        <w:r w:rsidRPr="00640ADB">
          <w:rPr>
            <w:rFonts w:ascii="Times New Roman" w:eastAsia="Times New Roman" w:hAnsi="Times New Roman" w:cs="Times New Roman"/>
            <w:color w:val="0000FF"/>
            <w:sz w:val="24"/>
            <w:szCs w:val="24"/>
            <w:u w:val="single"/>
            <w:lang/>
          </w:rPr>
          <w:t>Garches</w:t>
        </w:r>
        <w:proofErr w:type="spellEnd"/>
      </w:hyperlink>
      <w:r w:rsidRPr="00640ADB">
        <w:rPr>
          <w:rFonts w:ascii="Times New Roman" w:eastAsia="Times New Roman" w:hAnsi="Times New Roman" w:cs="Times New Roman"/>
          <w:sz w:val="24"/>
          <w:szCs w:val="24"/>
          <w:lang/>
        </w:rPr>
        <w:t xml:space="preserve"> exemplified the </w:t>
      </w:r>
      <w:proofErr w:type="spellStart"/>
      <w:r w:rsidRPr="00640ADB">
        <w:rPr>
          <w:rFonts w:ascii="Times New Roman" w:eastAsia="Times New Roman" w:hAnsi="Times New Roman" w:cs="Times New Roman"/>
          <w:sz w:val="24"/>
          <w:szCs w:val="24"/>
          <w:lang/>
        </w:rPr>
        <w:t>Modulor</w:t>
      </w:r>
      <w:proofErr w:type="spellEnd"/>
      <w:r w:rsidRPr="00640ADB">
        <w:rPr>
          <w:rFonts w:ascii="Times New Roman" w:eastAsia="Times New Roman" w:hAnsi="Times New Roman" w:cs="Times New Roman"/>
          <w:sz w:val="24"/>
          <w:szCs w:val="24"/>
          <w:lang/>
        </w:rPr>
        <w:t xml:space="preserve"> system's application. The villa's rectangular ground plan, elevation, and inner structure closely approximate golden rectangles.</w:t>
      </w:r>
      <w:hyperlink r:id="rId125" w:anchor="cite_note-24" w:history="1">
        <w:r w:rsidRPr="00640ADB">
          <w:rPr>
            <w:rFonts w:ascii="Times New Roman" w:eastAsia="Times New Roman" w:hAnsi="Times New Roman" w:cs="Times New Roman"/>
            <w:color w:val="0000FF"/>
            <w:sz w:val="24"/>
            <w:szCs w:val="24"/>
            <w:u w:val="single"/>
            <w:vertAlign w:val="superscript"/>
            <w:lang/>
          </w:rPr>
          <w:t>[25]</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Another Swiss architect, </w:t>
      </w:r>
      <w:hyperlink r:id="rId126" w:tooltip="Mario Botta" w:history="1">
        <w:r w:rsidRPr="00640ADB">
          <w:rPr>
            <w:rFonts w:ascii="Times New Roman" w:eastAsia="Times New Roman" w:hAnsi="Times New Roman" w:cs="Times New Roman"/>
            <w:color w:val="0000FF"/>
            <w:sz w:val="24"/>
            <w:szCs w:val="24"/>
            <w:u w:val="single"/>
            <w:lang/>
          </w:rPr>
          <w:t xml:space="preserve">Mario </w:t>
        </w:r>
        <w:proofErr w:type="spellStart"/>
        <w:r w:rsidRPr="00640ADB">
          <w:rPr>
            <w:rFonts w:ascii="Times New Roman" w:eastAsia="Times New Roman" w:hAnsi="Times New Roman" w:cs="Times New Roman"/>
            <w:color w:val="0000FF"/>
            <w:sz w:val="24"/>
            <w:szCs w:val="24"/>
            <w:u w:val="single"/>
            <w:lang/>
          </w:rPr>
          <w:t>Botta</w:t>
        </w:r>
        <w:proofErr w:type="spellEnd"/>
      </w:hyperlink>
      <w:r w:rsidRPr="00640ADB">
        <w:rPr>
          <w:rFonts w:ascii="Times New Roman" w:eastAsia="Times New Roman" w:hAnsi="Times New Roman" w:cs="Times New Roman"/>
          <w:sz w:val="24"/>
          <w:szCs w:val="24"/>
          <w:lang/>
        </w:rPr>
        <w:t xml:space="preserve">, bases many of his designs on geometric figures. Several private houses he designed in Switzerland are composed of squares and circles, cubes and cylinders. In a house he designed in </w:t>
      </w:r>
      <w:hyperlink r:id="rId127" w:tooltip="Origlio" w:history="1">
        <w:proofErr w:type="spellStart"/>
        <w:r w:rsidRPr="00640ADB">
          <w:rPr>
            <w:rFonts w:ascii="Times New Roman" w:eastAsia="Times New Roman" w:hAnsi="Times New Roman" w:cs="Times New Roman"/>
            <w:color w:val="0000FF"/>
            <w:sz w:val="24"/>
            <w:szCs w:val="24"/>
            <w:u w:val="single"/>
            <w:lang/>
          </w:rPr>
          <w:t>Origlio</w:t>
        </w:r>
        <w:proofErr w:type="spellEnd"/>
      </w:hyperlink>
      <w:r w:rsidRPr="00640ADB">
        <w:rPr>
          <w:rFonts w:ascii="Times New Roman" w:eastAsia="Times New Roman" w:hAnsi="Times New Roman" w:cs="Times New Roman"/>
          <w:sz w:val="24"/>
          <w:szCs w:val="24"/>
          <w:lang/>
        </w:rPr>
        <w:t>, the golden ratio is the proportion between the central section and the side sections of the house.</w:t>
      </w:r>
      <w:hyperlink r:id="rId128" w:anchor="cite_note-25" w:history="1">
        <w:r w:rsidRPr="00640ADB">
          <w:rPr>
            <w:rFonts w:ascii="Times New Roman" w:eastAsia="Times New Roman" w:hAnsi="Times New Roman" w:cs="Times New Roman"/>
            <w:color w:val="0000FF"/>
            <w:sz w:val="24"/>
            <w:szCs w:val="24"/>
            <w:u w:val="single"/>
            <w:vertAlign w:val="superscript"/>
            <w:lang/>
          </w:rPr>
          <w:t>[26]</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In a recent book, author Jason Elliot speculated that the golden ratio was used by the designers of the </w:t>
      </w:r>
      <w:hyperlink r:id="rId129" w:tooltip="Naqsh-e Jahan Square" w:history="1">
        <w:proofErr w:type="spellStart"/>
        <w:r w:rsidRPr="00640ADB">
          <w:rPr>
            <w:rFonts w:ascii="Times New Roman" w:eastAsia="Times New Roman" w:hAnsi="Times New Roman" w:cs="Times New Roman"/>
            <w:color w:val="0000FF"/>
            <w:sz w:val="24"/>
            <w:szCs w:val="24"/>
            <w:u w:val="single"/>
            <w:lang/>
          </w:rPr>
          <w:t>Naqsh</w:t>
        </w:r>
        <w:proofErr w:type="spellEnd"/>
        <w:r w:rsidRPr="00640ADB">
          <w:rPr>
            <w:rFonts w:ascii="Times New Roman" w:eastAsia="Times New Roman" w:hAnsi="Times New Roman" w:cs="Times New Roman"/>
            <w:color w:val="0000FF"/>
            <w:sz w:val="24"/>
            <w:szCs w:val="24"/>
            <w:u w:val="single"/>
            <w:lang/>
          </w:rPr>
          <w:t xml:space="preserve">-e </w:t>
        </w:r>
        <w:proofErr w:type="spellStart"/>
        <w:r w:rsidRPr="00640ADB">
          <w:rPr>
            <w:rFonts w:ascii="Times New Roman" w:eastAsia="Times New Roman" w:hAnsi="Times New Roman" w:cs="Times New Roman"/>
            <w:color w:val="0000FF"/>
            <w:sz w:val="24"/>
            <w:szCs w:val="24"/>
            <w:u w:val="single"/>
            <w:lang/>
          </w:rPr>
          <w:t>Jahan</w:t>
        </w:r>
        <w:proofErr w:type="spellEnd"/>
        <w:r w:rsidRPr="00640ADB">
          <w:rPr>
            <w:rFonts w:ascii="Times New Roman" w:eastAsia="Times New Roman" w:hAnsi="Times New Roman" w:cs="Times New Roman"/>
            <w:color w:val="0000FF"/>
            <w:sz w:val="24"/>
            <w:szCs w:val="24"/>
            <w:u w:val="single"/>
            <w:lang/>
          </w:rPr>
          <w:t xml:space="preserve"> Square</w:t>
        </w:r>
      </w:hyperlink>
      <w:r w:rsidRPr="00640ADB">
        <w:rPr>
          <w:rFonts w:ascii="Times New Roman" w:eastAsia="Times New Roman" w:hAnsi="Times New Roman" w:cs="Times New Roman"/>
          <w:sz w:val="24"/>
          <w:szCs w:val="24"/>
          <w:lang/>
        </w:rPr>
        <w:t xml:space="preserve"> and the adjacent </w:t>
      </w:r>
      <w:proofErr w:type="spellStart"/>
      <w:r w:rsidRPr="00640ADB">
        <w:rPr>
          <w:rFonts w:ascii="Times New Roman" w:eastAsia="Times New Roman" w:hAnsi="Times New Roman" w:cs="Times New Roman"/>
          <w:sz w:val="24"/>
          <w:szCs w:val="24"/>
          <w:lang/>
        </w:rPr>
        <w:t>Lotfollah</w:t>
      </w:r>
      <w:proofErr w:type="spellEnd"/>
      <w:r w:rsidRPr="00640ADB">
        <w:rPr>
          <w:rFonts w:ascii="Times New Roman" w:eastAsia="Times New Roman" w:hAnsi="Times New Roman" w:cs="Times New Roman"/>
          <w:sz w:val="24"/>
          <w:szCs w:val="24"/>
          <w:lang/>
        </w:rPr>
        <w:t xml:space="preserve"> mosque.</w:t>
      </w:r>
      <w:hyperlink r:id="rId130" w:anchor="cite_note-26" w:history="1">
        <w:r w:rsidRPr="00640ADB">
          <w:rPr>
            <w:rFonts w:ascii="Times New Roman" w:eastAsia="Times New Roman" w:hAnsi="Times New Roman" w:cs="Times New Roman"/>
            <w:color w:val="0000FF"/>
            <w:sz w:val="24"/>
            <w:szCs w:val="24"/>
            <w:u w:val="single"/>
            <w:vertAlign w:val="superscript"/>
            <w:lang/>
          </w:rPr>
          <w:t>[27]</w:t>
        </w:r>
      </w:hyperlink>
    </w:p>
    <w:p w:rsidR="00640ADB" w:rsidRPr="00640ADB" w:rsidRDefault="00640ADB" w:rsidP="00640ADB">
      <w:pPr>
        <w:spacing w:before="100" w:beforeAutospacing="1" w:after="100" w:afterAutospacing="1" w:line="240" w:lineRule="auto"/>
        <w:outlineLvl w:val="2"/>
        <w:rPr>
          <w:rFonts w:ascii="Times New Roman" w:eastAsia="Times New Roman" w:hAnsi="Times New Roman" w:cs="Times New Roman"/>
          <w:b/>
          <w:bCs/>
          <w:sz w:val="27"/>
          <w:szCs w:val="27"/>
          <w:lang/>
        </w:rPr>
      </w:pPr>
      <w:r w:rsidRPr="00640ADB">
        <w:rPr>
          <w:rFonts w:ascii="Times New Roman" w:eastAsia="Times New Roman" w:hAnsi="Times New Roman" w:cs="Times New Roman"/>
          <w:b/>
          <w:bCs/>
          <w:sz w:val="27"/>
          <w:szCs w:val="27"/>
          <w:lang/>
        </w:rPr>
        <w:t>[</w:t>
      </w:r>
      <w:hyperlink r:id="rId131" w:tooltip="Edit section: Painting" w:history="1">
        <w:proofErr w:type="gramStart"/>
        <w:r w:rsidRPr="00640ADB">
          <w:rPr>
            <w:rFonts w:ascii="Times New Roman" w:eastAsia="Times New Roman" w:hAnsi="Times New Roman" w:cs="Times New Roman"/>
            <w:b/>
            <w:bCs/>
            <w:color w:val="0000FF"/>
            <w:sz w:val="27"/>
            <w:szCs w:val="27"/>
            <w:u w:val="single"/>
            <w:lang/>
          </w:rPr>
          <w:t>edit</w:t>
        </w:r>
        <w:proofErr w:type="gramEnd"/>
      </w:hyperlink>
      <w:r w:rsidRPr="00640ADB">
        <w:rPr>
          <w:rFonts w:ascii="Times New Roman" w:eastAsia="Times New Roman" w:hAnsi="Times New Roman" w:cs="Times New Roman"/>
          <w:b/>
          <w:bCs/>
          <w:sz w:val="27"/>
          <w:szCs w:val="27"/>
          <w:lang/>
        </w:rPr>
        <w:t>] Painting</w:t>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lastRenderedPageBreak/>
        <w:drawing>
          <wp:inline distT="0" distB="0" distL="0" distR="0">
            <wp:extent cx="2095500" cy="3105150"/>
            <wp:effectExtent l="19050" t="0" r="0" b="0"/>
            <wp:docPr id="7" name="Picture 7" descr="http://upload.wikimedia.org/wikipedia/commons/thumb/9/9e/Divina_proportione.png/220px-Divina_proportione.png">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9/9e/Divina_proportione.png/220px-Divina_proportione.png">
                      <a:hlinkClick r:id="rId132"/>
                    </pic:cNvPr>
                    <pic:cNvPicPr>
                      <a:picLocks noChangeAspect="1" noChangeArrowheads="1"/>
                    </pic:cNvPicPr>
                  </pic:nvPicPr>
                  <pic:blipFill>
                    <a:blip r:embed="rId133" cstate="print"/>
                    <a:srcRect/>
                    <a:stretch>
                      <a:fillRect/>
                    </a:stretch>
                  </pic:blipFill>
                  <pic:spPr bwMode="auto">
                    <a:xfrm>
                      <a:off x="0" y="0"/>
                      <a:ext cx="2095500" cy="3105150"/>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8" name="Picture 8" descr="http://bits.wikimedia.org/skins-1.5/common/images/magnify-clip.png">
              <a:hlinkClick xmlns:a="http://schemas.openxmlformats.org/drawingml/2006/main" r:id="rId13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its.wikimedia.org/skins-1.5/common/images/magnify-clip.png">
                      <a:hlinkClick r:id="rId132"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40ADB" w:rsidRPr="00640ADB" w:rsidRDefault="00640ADB" w:rsidP="00640ADB">
      <w:pPr>
        <w:spacing w:after="0"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 xml:space="preserve">Illustration from Luca </w:t>
      </w:r>
      <w:proofErr w:type="spellStart"/>
      <w:r w:rsidRPr="00640ADB">
        <w:rPr>
          <w:rFonts w:ascii="Times New Roman" w:eastAsia="Times New Roman" w:hAnsi="Times New Roman" w:cs="Times New Roman"/>
          <w:sz w:val="24"/>
          <w:szCs w:val="24"/>
          <w:lang/>
        </w:rPr>
        <w:t>Pacioli's</w:t>
      </w:r>
      <w:proofErr w:type="spellEnd"/>
      <w:r w:rsidRPr="00640ADB">
        <w:rPr>
          <w:rFonts w:ascii="Times New Roman" w:eastAsia="Times New Roman" w:hAnsi="Times New Roman" w:cs="Times New Roman"/>
          <w:sz w:val="24"/>
          <w:szCs w:val="24"/>
          <w:lang/>
        </w:rPr>
        <w:t xml:space="preserve"> </w:t>
      </w:r>
      <w:r w:rsidRPr="00640ADB">
        <w:rPr>
          <w:rFonts w:ascii="Times New Roman" w:eastAsia="Times New Roman" w:hAnsi="Times New Roman" w:cs="Times New Roman"/>
          <w:i/>
          <w:iCs/>
          <w:sz w:val="24"/>
          <w:szCs w:val="24"/>
          <w:lang/>
        </w:rPr>
        <w:t xml:space="preserve">De </w:t>
      </w:r>
      <w:proofErr w:type="spellStart"/>
      <w:r w:rsidRPr="00640ADB">
        <w:rPr>
          <w:rFonts w:ascii="Times New Roman" w:eastAsia="Times New Roman" w:hAnsi="Times New Roman" w:cs="Times New Roman"/>
          <w:i/>
          <w:iCs/>
          <w:sz w:val="24"/>
          <w:szCs w:val="24"/>
          <w:lang/>
        </w:rPr>
        <w:t>Divina</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Proportione</w:t>
      </w:r>
      <w:proofErr w:type="spellEnd"/>
      <w:r w:rsidRPr="00640ADB">
        <w:rPr>
          <w:rFonts w:ascii="Times New Roman" w:eastAsia="Times New Roman" w:hAnsi="Times New Roman" w:cs="Times New Roman"/>
          <w:sz w:val="24"/>
          <w:szCs w:val="24"/>
          <w:lang/>
        </w:rPr>
        <w:t xml:space="preserve"> applies geometric proportions to the human face.</w:t>
      </w:r>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hyperlink r:id="rId134" w:tooltip="Leonardo da Vinci" w:history="1">
        <w:r w:rsidRPr="00640ADB">
          <w:rPr>
            <w:rFonts w:ascii="Times New Roman" w:eastAsia="Times New Roman" w:hAnsi="Times New Roman" w:cs="Times New Roman"/>
            <w:color w:val="0000FF"/>
            <w:sz w:val="24"/>
            <w:szCs w:val="24"/>
            <w:u w:val="single"/>
            <w:lang/>
          </w:rPr>
          <w:t xml:space="preserve">Leonardo </w:t>
        </w:r>
        <w:proofErr w:type="spellStart"/>
        <w:r w:rsidRPr="00640ADB">
          <w:rPr>
            <w:rFonts w:ascii="Times New Roman" w:eastAsia="Times New Roman" w:hAnsi="Times New Roman" w:cs="Times New Roman"/>
            <w:color w:val="0000FF"/>
            <w:sz w:val="24"/>
            <w:szCs w:val="24"/>
            <w:u w:val="single"/>
            <w:lang/>
          </w:rPr>
          <w:t>da</w:t>
        </w:r>
        <w:proofErr w:type="spellEnd"/>
        <w:r w:rsidRPr="00640ADB">
          <w:rPr>
            <w:rFonts w:ascii="Times New Roman" w:eastAsia="Times New Roman" w:hAnsi="Times New Roman" w:cs="Times New Roman"/>
            <w:color w:val="0000FF"/>
            <w:sz w:val="24"/>
            <w:szCs w:val="24"/>
            <w:u w:val="single"/>
            <w:lang/>
          </w:rPr>
          <w:t xml:space="preserve"> Vinci</w:t>
        </w:r>
      </w:hyperlink>
      <w:r w:rsidRPr="00640ADB">
        <w:rPr>
          <w:rFonts w:ascii="Times New Roman" w:eastAsia="Times New Roman" w:hAnsi="Times New Roman" w:cs="Times New Roman"/>
          <w:sz w:val="24"/>
          <w:szCs w:val="24"/>
          <w:lang/>
        </w:rPr>
        <w:t xml:space="preserve">'s illustrations of </w:t>
      </w:r>
      <w:hyperlink r:id="rId135" w:tooltip="Polyhedra" w:history="1">
        <w:proofErr w:type="spellStart"/>
        <w:r w:rsidRPr="00640ADB">
          <w:rPr>
            <w:rFonts w:ascii="Times New Roman" w:eastAsia="Times New Roman" w:hAnsi="Times New Roman" w:cs="Times New Roman"/>
            <w:color w:val="0000FF"/>
            <w:sz w:val="24"/>
            <w:szCs w:val="24"/>
            <w:u w:val="single"/>
            <w:lang/>
          </w:rPr>
          <w:t>polyhedra</w:t>
        </w:r>
        <w:proofErr w:type="spellEnd"/>
      </w:hyperlink>
      <w:r w:rsidRPr="00640ADB">
        <w:rPr>
          <w:rFonts w:ascii="Times New Roman" w:eastAsia="Times New Roman" w:hAnsi="Times New Roman" w:cs="Times New Roman"/>
          <w:sz w:val="24"/>
          <w:szCs w:val="24"/>
          <w:lang/>
        </w:rPr>
        <w:t xml:space="preserve"> in </w:t>
      </w:r>
      <w:r w:rsidRPr="00640ADB">
        <w:rPr>
          <w:rFonts w:ascii="Times New Roman" w:eastAsia="Times New Roman" w:hAnsi="Times New Roman" w:cs="Times New Roman"/>
          <w:i/>
          <w:iCs/>
          <w:sz w:val="24"/>
          <w:szCs w:val="24"/>
          <w:lang/>
        </w:rPr>
        <w:t xml:space="preserve">De </w:t>
      </w:r>
      <w:proofErr w:type="spellStart"/>
      <w:r w:rsidRPr="00640ADB">
        <w:rPr>
          <w:rFonts w:ascii="Times New Roman" w:eastAsia="Times New Roman" w:hAnsi="Times New Roman" w:cs="Times New Roman"/>
          <w:i/>
          <w:iCs/>
          <w:sz w:val="24"/>
          <w:szCs w:val="24"/>
          <w:lang/>
        </w:rPr>
        <w:t>Divina</w:t>
      </w:r>
      <w:proofErr w:type="spellEnd"/>
      <w:r w:rsidRPr="00640ADB">
        <w:rPr>
          <w:rFonts w:ascii="Times New Roman" w:eastAsia="Times New Roman" w:hAnsi="Times New Roman" w:cs="Times New Roman"/>
          <w:i/>
          <w:iCs/>
          <w:sz w:val="24"/>
          <w:szCs w:val="24"/>
          <w:lang/>
        </w:rPr>
        <w:t xml:space="preserve"> </w:t>
      </w:r>
      <w:proofErr w:type="spellStart"/>
      <w:r w:rsidRPr="00640ADB">
        <w:rPr>
          <w:rFonts w:ascii="Times New Roman" w:eastAsia="Times New Roman" w:hAnsi="Times New Roman" w:cs="Times New Roman"/>
          <w:i/>
          <w:iCs/>
          <w:sz w:val="24"/>
          <w:szCs w:val="24"/>
          <w:lang/>
        </w:rPr>
        <w:t>Proportione</w:t>
      </w:r>
      <w:proofErr w:type="spellEnd"/>
      <w:r w:rsidRPr="00640ADB">
        <w:rPr>
          <w:rFonts w:ascii="Times New Roman" w:eastAsia="Times New Roman" w:hAnsi="Times New Roman" w:cs="Times New Roman"/>
          <w:sz w:val="24"/>
          <w:szCs w:val="24"/>
          <w:lang/>
        </w:rPr>
        <w:t xml:space="preserve"> (</w:t>
      </w:r>
      <w:r w:rsidRPr="00640ADB">
        <w:rPr>
          <w:rFonts w:ascii="Times New Roman" w:eastAsia="Times New Roman" w:hAnsi="Times New Roman" w:cs="Times New Roman"/>
          <w:i/>
          <w:iCs/>
          <w:sz w:val="24"/>
          <w:szCs w:val="24"/>
          <w:lang/>
        </w:rPr>
        <w:t>On the Divine Proportion</w:t>
      </w:r>
      <w:r w:rsidRPr="00640ADB">
        <w:rPr>
          <w:rFonts w:ascii="Times New Roman" w:eastAsia="Times New Roman" w:hAnsi="Times New Roman" w:cs="Times New Roman"/>
          <w:sz w:val="24"/>
          <w:szCs w:val="24"/>
          <w:lang/>
        </w:rPr>
        <w:t xml:space="preserve">) and his views that some bodily proportions </w:t>
      </w:r>
      <w:proofErr w:type="gramStart"/>
      <w:r w:rsidRPr="00640ADB">
        <w:rPr>
          <w:rFonts w:ascii="Times New Roman" w:eastAsia="Times New Roman" w:hAnsi="Times New Roman" w:cs="Times New Roman"/>
          <w:sz w:val="24"/>
          <w:szCs w:val="24"/>
          <w:lang/>
        </w:rPr>
        <w:t>exhibit the golden ratio have</w:t>
      </w:r>
      <w:proofErr w:type="gramEnd"/>
      <w:r w:rsidRPr="00640ADB">
        <w:rPr>
          <w:rFonts w:ascii="Times New Roman" w:eastAsia="Times New Roman" w:hAnsi="Times New Roman" w:cs="Times New Roman"/>
          <w:sz w:val="24"/>
          <w:szCs w:val="24"/>
          <w:lang/>
        </w:rPr>
        <w:t xml:space="preserve"> led some scholars to speculate that he incorporated the golden ratio in his paintings.</w:t>
      </w:r>
      <w:hyperlink r:id="rId136" w:anchor="cite_note-27" w:history="1">
        <w:r w:rsidRPr="00640ADB">
          <w:rPr>
            <w:rFonts w:ascii="Times New Roman" w:eastAsia="Times New Roman" w:hAnsi="Times New Roman" w:cs="Times New Roman"/>
            <w:color w:val="0000FF"/>
            <w:sz w:val="24"/>
            <w:szCs w:val="24"/>
            <w:u w:val="single"/>
            <w:vertAlign w:val="superscript"/>
            <w:lang/>
          </w:rPr>
          <w:t>[28]</w:t>
        </w:r>
      </w:hyperlink>
      <w:r w:rsidRPr="00640ADB">
        <w:rPr>
          <w:rFonts w:ascii="Times New Roman" w:eastAsia="Times New Roman" w:hAnsi="Times New Roman" w:cs="Times New Roman"/>
          <w:sz w:val="24"/>
          <w:szCs w:val="24"/>
          <w:lang/>
        </w:rPr>
        <w:t xml:space="preserve"> But the suggestion that his </w:t>
      </w:r>
      <w:hyperlink r:id="rId137" w:tooltip="Mona Lisa" w:history="1">
        <w:r w:rsidRPr="00640ADB">
          <w:rPr>
            <w:rFonts w:ascii="Times New Roman" w:eastAsia="Times New Roman" w:hAnsi="Times New Roman" w:cs="Times New Roman"/>
            <w:i/>
            <w:iCs/>
            <w:color w:val="0000FF"/>
            <w:sz w:val="24"/>
            <w:szCs w:val="24"/>
            <w:u w:val="single"/>
            <w:lang/>
          </w:rPr>
          <w:t>Mona Lisa</w:t>
        </w:r>
      </w:hyperlink>
      <w:r w:rsidRPr="00640ADB">
        <w:rPr>
          <w:rFonts w:ascii="Times New Roman" w:eastAsia="Times New Roman" w:hAnsi="Times New Roman" w:cs="Times New Roman"/>
          <w:sz w:val="24"/>
          <w:szCs w:val="24"/>
          <w:lang/>
        </w:rPr>
        <w:t>, for example, employs golden ratio proportions, is not supported by anything in Leonardo's own writings.</w:t>
      </w:r>
      <w:hyperlink r:id="rId138" w:anchor="cite_note-28" w:history="1">
        <w:r w:rsidRPr="00640ADB">
          <w:rPr>
            <w:rFonts w:ascii="Times New Roman" w:eastAsia="Times New Roman" w:hAnsi="Times New Roman" w:cs="Times New Roman"/>
            <w:color w:val="0000FF"/>
            <w:sz w:val="24"/>
            <w:szCs w:val="24"/>
            <w:u w:val="single"/>
            <w:vertAlign w:val="superscript"/>
            <w:lang/>
          </w:rPr>
          <w:t>[29]</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hyperlink r:id="rId139" w:tooltip="Salvador Dalí" w:history="1">
        <w:r w:rsidRPr="00640ADB">
          <w:rPr>
            <w:rFonts w:ascii="Times New Roman" w:eastAsia="Times New Roman" w:hAnsi="Times New Roman" w:cs="Times New Roman"/>
            <w:color w:val="0000FF"/>
            <w:sz w:val="24"/>
            <w:szCs w:val="24"/>
            <w:u w:val="single"/>
            <w:lang/>
          </w:rPr>
          <w:t xml:space="preserve">Salvador </w:t>
        </w:r>
        <w:proofErr w:type="spellStart"/>
        <w:r w:rsidRPr="00640ADB">
          <w:rPr>
            <w:rFonts w:ascii="Times New Roman" w:eastAsia="Times New Roman" w:hAnsi="Times New Roman" w:cs="Times New Roman"/>
            <w:color w:val="0000FF"/>
            <w:sz w:val="24"/>
            <w:szCs w:val="24"/>
            <w:u w:val="single"/>
            <w:lang/>
          </w:rPr>
          <w:t>Dalí</w:t>
        </w:r>
        <w:proofErr w:type="spellEnd"/>
      </w:hyperlink>
      <w:r w:rsidRPr="00640ADB">
        <w:rPr>
          <w:rFonts w:ascii="Times New Roman" w:eastAsia="Times New Roman" w:hAnsi="Times New Roman" w:cs="Times New Roman"/>
          <w:sz w:val="24"/>
          <w:szCs w:val="24"/>
          <w:lang/>
        </w:rPr>
        <w:t xml:space="preserve"> explicitly used the golden ratio in his masterpiece, </w:t>
      </w:r>
      <w:hyperlink r:id="rId140" w:tooltip="The Sacrament of the Last Supper" w:history="1">
        <w:r w:rsidRPr="00640ADB">
          <w:rPr>
            <w:rFonts w:ascii="Times New Roman" w:eastAsia="Times New Roman" w:hAnsi="Times New Roman" w:cs="Times New Roman"/>
            <w:i/>
            <w:iCs/>
            <w:color w:val="0000FF"/>
            <w:sz w:val="24"/>
            <w:szCs w:val="24"/>
            <w:u w:val="single"/>
            <w:lang/>
          </w:rPr>
          <w:t>The Sacrament of the Last Supper</w:t>
        </w:r>
      </w:hyperlink>
      <w:r w:rsidRPr="00640ADB">
        <w:rPr>
          <w:rFonts w:ascii="Times New Roman" w:eastAsia="Times New Roman" w:hAnsi="Times New Roman" w:cs="Times New Roman"/>
          <w:sz w:val="24"/>
          <w:szCs w:val="24"/>
          <w:lang/>
        </w:rPr>
        <w:t>. The dimensions of the canvas are a golden rectangle. A huge dodecahedron, with edges in golden ratio to one another, is suspended above and behind Jesus and dominates the composition.</w:t>
      </w:r>
      <w:hyperlink r:id="rId141" w:anchor="cite_note-livio-1" w:history="1">
        <w:r w:rsidRPr="00640ADB">
          <w:rPr>
            <w:rFonts w:ascii="Times New Roman" w:eastAsia="Times New Roman" w:hAnsi="Times New Roman" w:cs="Times New Roman"/>
            <w:color w:val="0000FF"/>
            <w:sz w:val="24"/>
            <w:szCs w:val="24"/>
            <w:u w:val="single"/>
            <w:vertAlign w:val="superscript"/>
            <w:lang/>
          </w:rPr>
          <w:t>[2</w:t>
        </w:r>
        <w:proofErr w:type="gramStart"/>
        <w:r w:rsidRPr="00640ADB">
          <w:rPr>
            <w:rFonts w:ascii="Times New Roman" w:eastAsia="Times New Roman" w:hAnsi="Times New Roman" w:cs="Times New Roman"/>
            <w:color w:val="0000FF"/>
            <w:sz w:val="24"/>
            <w:szCs w:val="24"/>
            <w:u w:val="single"/>
            <w:vertAlign w:val="superscript"/>
            <w:lang/>
          </w:rPr>
          <w:t>]</w:t>
        </w:r>
        <w:proofErr w:type="gramEnd"/>
      </w:hyperlink>
      <w:hyperlink r:id="rId142" w:anchor="cite_note-29" w:history="1">
        <w:r w:rsidRPr="00640ADB">
          <w:rPr>
            <w:rFonts w:ascii="Times New Roman" w:eastAsia="Times New Roman" w:hAnsi="Times New Roman" w:cs="Times New Roman"/>
            <w:color w:val="0000FF"/>
            <w:sz w:val="24"/>
            <w:szCs w:val="24"/>
            <w:u w:val="single"/>
            <w:vertAlign w:val="superscript"/>
            <w:lang/>
          </w:rPr>
          <w:t>[30]</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hyperlink r:id="rId143" w:tooltip="Piet Mondrian" w:history="1">
        <w:r w:rsidRPr="00640ADB">
          <w:rPr>
            <w:rFonts w:ascii="Times New Roman" w:eastAsia="Times New Roman" w:hAnsi="Times New Roman" w:cs="Times New Roman"/>
            <w:color w:val="0000FF"/>
            <w:sz w:val="24"/>
            <w:szCs w:val="24"/>
            <w:u w:val="single"/>
            <w:lang/>
          </w:rPr>
          <w:t>Mondrian</w:t>
        </w:r>
      </w:hyperlink>
      <w:r w:rsidRPr="00640ADB">
        <w:rPr>
          <w:rFonts w:ascii="Times New Roman" w:eastAsia="Times New Roman" w:hAnsi="Times New Roman" w:cs="Times New Roman"/>
          <w:sz w:val="24"/>
          <w:szCs w:val="24"/>
          <w:lang/>
        </w:rPr>
        <w:t xml:space="preserve"> has been said to have used the golden section extensively in his geometrical paintings</w:t>
      </w:r>
      <w:proofErr w:type="gramStart"/>
      <w:r w:rsidRPr="00640ADB">
        <w:rPr>
          <w:rFonts w:ascii="Times New Roman" w:eastAsia="Times New Roman" w:hAnsi="Times New Roman" w:cs="Times New Roman"/>
          <w:sz w:val="24"/>
          <w:szCs w:val="24"/>
          <w:lang/>
        </w:rPr>
        <w:t>,</w:t>
      </w:r>
      <w:proofErr w:type="gramEnd"/>
      <w:hyperlink r:id="rId144" w:anchor="cite_note-30" w:history="1">
        <w:r w:rsidRPr="00640ADB">
          <w:rPr>
            <w:rFonts w:ascii="Times New Roman" w:eastAsia="Times New Roman" w:hAnsi="Times New Roman" w:cs="Times New Roman"/>
            <w:color w:val="0000FF"/>
            <w:sz w:val="24"/>
            <w:szCs w:val="24"/>
            <w:u w:val="single"/>
            <w:vertAlign w:val="superscript"/>
            <w:lang/>
          </w:rPr>
          <w:t>[31]</w:t>
        </w:r>
      </w:hyperlink>
      <w:r w:rsidRPr="00640ADB">
        <w:rPr>
          <w:rFonts w:ascii="Times New Roman" w:eastAsia="Times New Roman" w:hAnsi="Times New Roman" w:cs="Times New Roman"/>
          <w:sz w:val="24"/>
          <w:szCs w:val="24"/>
          <w:lang/>
        </w:rPr>
        <w:t xml:space="preserve"> though other experts (including critic </w:t>
      </w:r>
      <w:hyperlink r:id="rId145" w:tooltip="Yve-Alain Bois" w:history="1">
        <w:proofErr w:type="spellStart"/>
        <w:r w:rsidRPr="00640ADB">
          <w:rPr>
            <w:rFonts w:ascii="Times New Roman" w:eastAsia="Times New Roman" w:hAnsi="Times New Roman" w:cs="Times New Roman"/>
            <w:color w:val="0000FF"/>
            <w:sz w:val="24"/>
            <w:szCs w:val="24"/>
            <w:u w:val="single"/>
            <w:lang/>
          </w:rPr>
          <w:t>Yve</w:t>
        </w:r>
        <w:proofErr w:type="spellEnd"/>
        <w:r w:rsidRPr="00640ADB">
          <w:rPr>
            <w:rFonts w:ascii="Times New Roman" w:eastAsia="Times New Roman" w:hAnsi="Times New Roman" w:cs="Times New Roman"/>
            <w:color w:val="0000FF"/>
            <w:sz w:val="24"/>
            <w:szCs w:val="24"/>
            <w:u w:val="single"/>
            <w:lang/>
          </w:rPr>
          <w:t>-Alain Bois</w:t>
        </w:r>
      </w:hyperlink>
      <w:r w:rsidRPr="00640ADB">
        <w:rPr>
          <w:rFonts w:ascii="Times New Roman" w:eastAsia="Times New Roman" w:hAnsi="Times New Roman" w:cs="Times New Roman"/>
          <w:sz w:val="24"/>
          <w:szCs w:val="24"/>
          <w:lang/>
        </w:rPr>
        <w:t>) have denied this fact.</w:t>
      </w:r>
      <w:hyperlink r:id="rId146" w:anchor="cite_note-livio-1" w:history="1">
        <w:r w:rsidRPr="00640ADB">
          <w:rPr>
            <w:rFonts w:ascii="Times New Roman" w:eastAsia="Times New Roman" w:hAnsi="Times New Roman" w:cs="Times New Roman"/>
            <w:color w:val="0000FF"/>
            <w:sz w:val="24"/>
            <w:szCs w:val="24"/>
            <w:u w:val="single"/>
            <w:vertAlign w:val="superscript"/>
            <w:lang/>
          </w:rPr>
          <w:t>[2]</w:t>
        </w:r>
      </w:hyperlink>
    </w:p>
    <w:p w:rsidR="00640ADB" w:rsidRPr="00640ADB" w:rsidRDefault="00640ADB" w:rsidP="00640ADB">
      <w:pPr>
        <w:spacing w:before="100" w:beforeAutospacing="1" w:after="100" w:afterAutospacing="1" w:line="240" w:lineRule="auto"/>
        <w:rPr>
          <w:rFonts w:ascii="Times New Roman" w:eastAsia="Times New Roman" w:hAnsi="Times New Roman" w:cs="Times New Roman"/>
          <w:sz w:val="24"/>
          <w:szCs w:val="24"/>
          <w:lang/>
        </w:rPr>
      </w:pPr>
      <w:r w:rsidRPr="00640ADB">
        <w:rPr>
          <w:rFonts w:ascii="Times New Roman" w:eastAsia="Times New Roman" w:hAnsi="Times New Roman" w:cs="Times New Roman"/>
          <w:sz w:val="24"/>
          <w:szCs w:val="24"/>
          <w:lang/>
        </w:rPr>
        <w:t>A statistical study on 565 works of art of different great painters, performed in 1999, found that these artists had not used the golden ratio in the size of their canvases. The study concluded that the average ratio of the two sides of the paintings studied is 1.34, with averages for individual artists ranging from 1.04 (Goya) to 1.46 (Bellini).</w:t>
      </w:r>
      <w:hyperlink r:id="rId147" w:anchor="cite_note-31" w:history="1">
        <w:r w:rsidRPr="00640ADB">
          <w:rPr>
            <w:rFonts w:ascii="Times New Roman" w:eastAsia="Times New Roman" w:hAnsi="Times New Roman" w:cs="Times New Roman"/>
            <w:color w:val="0000FF"/>
            <w:sz w:val="24"/>
            <w:szCs w:val="24"/>
            <w:u w:val="single"/>
            <w:vertAlign w:val="superscript"/>
            <w:lang/>
          </w:rPr>
          <w:t>[32]</w:t>
        </w:r>
      </w:hyperlink>
      <w:r w:rsidRPr="00640ADB">
        <w:rPr>
          <w:rFonts w:ascii="Times New Roman" w:eastAsia="Times New Roman" w:hAnsi="Times New Roman" w:cs="Times New Roman"/>
          <w:sz w:val="24"/>
          <w:szCs w:val="24"/>
          <w:lang/>
        </w:rPr>
        <w:t xml:space="preserve"> On the other hand, Pablo </w:t>
      </w:r>
      <w:proofErr w:type="spellStart"/>
      <w:r w:rsidRPr="00640ADB">
        <w:rPr>
          <w:rFonts w:ascii="Times New Roman" w:eastAsia="Times New Roman" w:hAnsi="Times New Roman" w:cs="Times New Roman"/>
          <w:sz w:val="24"/>
          <w:szCs w:val="24"/>
          <w:lang/>
        </w:rPr>
        <w:t>Tosto</w:t>
      </w:r>
      <w:proofErr w:type="spellEnd"/>
      <w:r w:rsidRPr="00640ADB">
        <w:rPr>
          <w:rFonts w:ascii="Times New Roman" w:eastAsia="Times New Roman" w:hAnsi="Times New Roman" w:cs="Times New Roman"/>
          <w:sz w:val="24"/>
          <w:szCs w:val="24"/>
          <w:lang/>
        </w:rPr>
        <w:t xml:space="preserve"> listed over 350 works by well-known artists, including more than 100 which have canvasses with golden rectangle and root-5 proportions, and others with proportions like root-2, 3, 4, and 6.</w:t>
      </w:r>
      <w:hyperlink r:id="rId148" w:anchor="cite_note-32" w:history="1">
        <w:r w:rsidRPr="00640ADB">
          <w:rPr>
            <w:rFonts w:ascii="Times New Roman" w:eastAsia="Times New Roman" w:hAnsi="Times New Roman" w:cs="Times New Roman"/>
            <w:color w:val="0000FF"/>
            <w:sz w:val="24"/>
            <w:szCs w:val="24"/>
            <w:u w:val="single"/>
            <w:vertAlign w:val="superscript"/>
            <w:lang/>
          </w:rPr>
          <w:t>[33]</w:t>
        </w:r>
      </w:hyperlink>
    </w:p>
    <w:p w:rsidR="00AE00FE" w:rsidRDefault="00640ADB"/>
    <w:sectPr w:rsidR="00AE00FE" w:rsidSect="00640AD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25EDC"/>
    <w:multiLevelType w:val="multilevel"/>
    <w:tmpl w:val="CD7EE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40ADB"/>
    <w:rsid w:val="002708F3"/>
    <w:rsid w:val="003200AE"/>
    <w:rsid w:val="00387737"/>
    <w:rsid w:val="00441EE1"/>
    <w:rsid w:val="00640ADB"/>
    <w:rsid w:val="00B11D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paragraph" w:styleId="Heading2">
    <w:name w:val="heading 2"/>
    <w:basedOn w:val="Normal"/>
    <w:link w:val="Heading2Char"/>
    <w:uiPriority w:val="9"/>
    <w:qFormat/>
    <w:rsid w:val="00640A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40A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0AD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40AD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40ADB"/>
    <w:rPr>
      <w:color w:val="0000FF"/>
      <w:u w:val="single"/>
    </w:rPr>
  </w:style>
  <w:style w:type="paragraph" w:styleId="NormalWeb">
    <w:name w:val="Normal (Web)"/>
    <w:basedOn w:val="Normal"/>
    <w:uiPriority w:val="99"/>
    <w:semiHidden/>
    <w:unhideWhenUsed/>
    <w:rsid w:val="00640A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640ADB"/>
  </w:style>
  <w:style w:type="character" w:customStyle="1" w:styleId="editsection">
    <w:name w:val="editsection"/>
    <w:basedOn w:val="DefaultParagraphFont"/>
    <w:rsid w:val="00640ADB"/>
  </w:style>
  <w:style w:type="paragraph" w:styleId="BalloonText">
    <w:name w:val="Balloon Text"/>
    <w:basedOn w:val="Normal"/>
    <w:link w:val="BalloonTextChar"/>
    <w:uiPriority w:val="99"/>
    <w:semiHidden/>
    <w:unhideWhenUsed/>
    <w:rsid w:val="00640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A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8670788">
      <w:bodyDiv w:val="1"/>
      <w:marLeft w:val="0"/>
      <w:marRight w:val="0"/>
      <w:marTop w:val="0"/>
      <w:marBottom w:val="0"/>
      <w:divBdr>
        <w:top w:val="none" w:sz="0" w:space="0" w:color="auto"/>
        <w:left w:val="none" w:sz="0" w:space="0" w:color="auto"/>
        <w:bottom w:val="none" w:sz="0" w:space="0" w:color="auto"/>
        <w:right w:val="none" w:sz="0" w:space="0" w:color="auto"/>
      </w:divBdr>
      <w:divsChild>
        <w:div w:id="987826049">
          <w:marLeft w:val="0"/>
          <w:marRight w:val="0"/>
          <w:marTop w:val="0"/>
          <w:marBottom w:val="0"/>
          <w:divBdr>
            <w:top w:val="none" w:sz="0" w:space="0" w:color="auto"/>
            <w:left w:val="none" w:sz="0" w:space="0" w:color="auto"/>
            <w:bottom w:val="none" w:sz="0" w:space="0" w:color="auto"/>
            <w:right w:val="none" w:sz="0" w:space="0" w:color="auto"/>
          </w:divBdr>
          <w:divsChild>
            <w:div w:id="668139718">
              <w:marLeft w:val="0"/>
              <w:marRight w:val="0"/>
              <w:marTop w:val="0"/>
              <w:marBottom w:val="0"/>
              <w:divBdr>
                <w:top w:val="none" w:sz="0" w:space="0" w:color="auto"/>
                <w:left w:val="none" w:sz="0" w:space="0" w:color="auto"/>
                <w:bottom w:val="none" w:sz="0" w:space="0" w:color="auto"/>
                <w:right w:val="none" w:sz="0" w:space="0" w:color="auto"/>
              </w:divBdr>
              <w:divsChild>
                <w:div w:id="894703678">
                  <w:marLeft w:val="0"/>
                  <w:marRight w:val="0"/>
                  <w:marTop w:val="0"/>
                  <w:marBottom w:val="0"/>
                  <w:divBdr>
                    <w:top w:val="none" w:sz="0" w:space="0" w:color="auto"/>
                    <w:left w:val="none" w:sz="0" w:space="0" w:color="auto"/>
                    <w:bottom w:val="none" w:sz="0" w:space="0" w:color="auto"/>
                    <w:right w:val="none" w:sz="0" w:space="0" w:color="auto"/>
                  </w:divBdr>
                  <w:divsChild>
                    <w:div w:id="83231065">
                      <w:marLeft w:val="0"/>
                      <w:marRight w:val="0"/>
                      <w:marTop w:val="0"/>
                      <w:marBottom w:val="0"/>
                      <w:divBdr>
                        <w:top w:val="none" w:sz="0" w:space="0" w:color="auto"/>
                        <w:left w:val="none" w:sz="0" w:space="0" w:color="auto"/>
                        <w:bottom w:val="none" w:sz="0" w:space="0" w:color="auto"/>
                        <w:right w:val="none" w:sz="0" w:space="0" w:color="auto"/>
                      </w:divBdr>
                      <w:divsChild>
                        <w:div w:id="2026902079">
                          <w:marLeft w:val="0"/>
                          <w:marRight w:val="0"/>
                          <w:marTop w:val="0"/>
                          <w:marBottom w:val="0"/>
                          <w:divBdr>
                            <w:top w:val="none" w:sz="0" w:space="0" w:color="auto"/>
                            <w:left w:val="none" w:sz="0" w:space="0" w:color="auto"/>
                            <w:bottom w:val="none" w:sz="0" w:space="0" w:color="auto"/>
                            <w:right w:val="none" w:sz="0" w:space="0" w:color="auto"/>
                          </w:divBdr>
                          <w:divsChild>
                            <w:div w:id="29433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47160">
                  <w:marLeft w:val="0"/>
                  <w:marRight w:val="0"/>
                  <w:marTop w:val="0"/>
                  <w:marBottom w:val="0"/>
                  <w:divBdr>
                    <w:top w:val="none" w:sz="0" w:space="0" w:color="auto"/>
                    <w:left w:val="none" w:sz="0" w:space="0" w:color="auto"/>
                    <w:bottom w:val="none" w:sz="0" w:space="0" w:color="auto"/>
                    <w:right w:val="none" w:sz="0" w:space="0" w:color="auto"/>
                  </w:divBdr>
                  <w:divsChild>
                    <w:div w:id="799568271">
                      <w:marLeft w:val="0"/>
                      <w:marRight w:val="0"/>
                      <w:marTop w:val="0"/>
                      <w:marBottom w:val="0"/>
                      <w:divBdr>
                        <w:top w:val="none" w:sz="0" w:space="0" w:color="auto"/>
                        <w:left w:val="none" w:sz="0" w:space="0" w:color="auto"/>
                        <w:bottom w:val="none" w:sz="0" w:space="0" w:color="auto"/>
                        <w:right w:val="none" w:sz="0" w:space="0" w:color="auto"/>
                      </w:divBdr>
                      <w:divsChild>
                        <w:div w:id="1649820067">
                          <w:marLeft w:val="0"/>
                          <w:marRight w:val="0"/>
                          <w:marTop w:val="0"/>
                          <w:marBottom w:val="0"/>
                          <w:divBdr>
                            <w:top w:val="none" w:sz="0" w:space="0" w:color="auto"/>
                            <w:left w:val="none" w:sz="0" w:space="0" w:color="auto"/>
                            <w:bottom w:val="none" w:sz="0" w:space="0" w:color="auto"/>
                            <w:right w:val="none" w:sz="0" w:space="0" w:color="auto"/>
                          </w:divBdr>
                          <w:divsChild>
                            <w:div w:id="30424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729548">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1705252443">
                      <w:marLeft w:val="0"/>
                      <w:marRight w:val="0"/>
                      <w:marTop w:val="0"/>
                      <w:marBottom w:val="0"/>
                      <w:divBdr>
                        <w:top w:val="none" w:sz="0" w:space="0" w:color="auto"/>
                        <w:left w:val="none" w:sz="0" w:space="0" w:color="auto"/>
                        <w:bottom w:val="none" w:sz="0" w:space="0" w:color="auto"/>
                        <w:right w:val="none" w:sz="0" w:space="0" w:color="auto"/>
                      </w:divBdr>
                    </w:div>
                  </w:divsChild>
                </w:div>
                <w:div w:id="1582524515">
                  <w:marLeft w:val="0"/>
                  <w:marRight w:val="0"/>
                  <w:marTop w:val="0"/>
                  <w:marBottom w:val="120"/>
                  <w:divBdr>
                    <w:top w:val="none" w:sz="0" w:space="0" w:color="auto"/>
                    <w:left w:val="none" w:sz="0" w:space="0" w:color="auto"/>
                    <w:bottom w:val="none" w:sz="0" w:space="0" w:color="auto"/>
                    <w:right w:val="none" w:sz="0" w:space="0" w:color="auto"/>
                  </w:divBdr>
                </w:div>
                <w:div w:id="1558970569">
                  <w:marLeft w:val="0"/>
                  <w:marRight w:val="0"/>
                  <w:marTop w:val="0"/>
                  <w:marBottom w:val="0"/>
                  <w:divBdr>
                    <w:top w:val="none" w:sz="0" w:space="0" w:color="auto"/>
                    <w:left w:val="none" w:sz="0" w:space="0" w:color="auto"/>
                    <w:bottom w:val="none" w:sz="0" w:space="0" w:color="auto"/>
                    <w:right w:val="none" w:sz="0" w:space="0" w:color="auto"/>
                  </w:divBdr>
                  <w:divsChild>
                    <w:div w:id="1671254054">
                      <w:marLeft w:val="0"/>
                      <w:marRight w:val="0"/>
                      <w:marTop w:val="0"/>
                      <w:marBottom w:val="0"/>
                      <w:divBdr>
                        <w:top w:val="none" w:sz="0" w:space="0" w:color="auto"/>
                        <w:left w:val="none" w:sz="0" w:space="0" w:color="auto"/>
                        <w:bottom w:val="none" w:sz="0" w:space="0" w:color="auto"/>
                        <w:right w:val="none" w:sz="0" w:space="0" w:color="auto"/>
                      </w:divBdr>
                      <w:divsChild>
                        <w:div w:id="1089814201">
                          <w:marLeft w:val="0"/>
                          <w:marRight w:val="0"/>
                          <w:marTop w:val="0"/>
                          <w:marBottom w:val="0"/>
                          <w:divBdr>
                            <w:top w:val="none" w:sz="0" w:space="0" w:color="auto"/>
                            <w:left w:val="none" w:sz="0" w:space="0" w:color="auto"/>
                            <w:bottom w:val="none" w:sz="0" w:space="0" w:color="auto"/>
                            <w:right w:val="none" w:sz="0" w:space="0" w:color="auto"/>
                          </w:divBdr>
                          <w:divsChild>
                            <w:div w:id="10555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76565">
                  <w:marLeft w:val="0"/>
                  <w:marRight w:val="0"/>
                  <w:marTop w:val="0"/>
                  <w:marBottom w:val="0"/>
                  <w:divBdr>
                    <w:top w:val="none" w:sz="0" w:space="0" w:color="auto"/>
                    <w:left w:val="none" w:sz="0" w:space="0" w:color="auto"/>
                    <w:bottom w:val="none" w:sz="0" w:space="0" w:color="auto"/>
                    <w:right w:val="none" w:sz="0" w:space="0" w:color="auto"/>
                  </w:divBdr>
                  <w:divsChild>
                    <w:div w:id="1954052637">
                      <w:marLeft w:val="0"/>
                      <w:marRight w:val="0"/>
                      <w:marTop w:val="0"/>
                      <w:marBottom w:val="0"/>
                      <w:divBdr>
                        <w:top w:val="none" w:sz="0" w:space="0" w:color="auto"/>
                        <w:left w:val="none" w:sz="0" w:space="0" w:color="auto"/>
                        <w:bottom w:val="none" w:sz="0" w:space="0" w:color="auto"/>
                        <w:right w:val="none" w:sz="0" w:space="0" w:color="auto"/>
                      </w:divBdr>
                      <w:divsChild>
                        <w:div w:id="1675767224">
                          <w:marLeft w:val="0"/>
                          <w:marRight w:val="0"/>
                          <w:marTop w:val="0"/>
                          <w:marBottom w:val="0"/>
                          <w:divBdr>
                            <w:top w:val="none" w:sz="0" w:space="0" w:color="auto"/>
                            <w:left w:val="none" w:sz="0" w:space="0" w:color="auto"/>
                            <w:bottom w:val="none" w:sz="0" w:space="0" w:color="auto"/>
                            <w:right w:val="none" w:sz="0" w:space="0" w:color="auto"/>
                          </w:divBdr>
                          <w:divsChild>
                            <w:div w:id="57922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Pythagoras" TargetMode="External"/><Relationship Id="rId117" Type="http://schemas.openxmlformats.org/officeDocument/2006/relationships/hyperlink" Target="http://en.wikipedia.org/wiki/Proportion_(architecture)" TargetMode="External"/><Relationship Id="rId21" Type="http://schemas.openxmlformats.org/officeDocument/2006/relationships/hyperlink" Target="http://en.wikipedia.org/wiki/Mario_Livio" TargetMode="External"/><Relationship Id="rId42" Type="http://schemas.openxmlformats.org/officeDocument/2006/relationships/hyperlink" Target="http://en.wikipedia.org/wiki/Golden_ratio" TargetMode="External"/><Relationship Id="rId47" Type="http://schemas.openxmlformats.org/officeDocument/2006/relationships/hyperlink" Target="http://en.wikipedia.org/wiki/Ancient_Greek" TargetMode="External"/><Relationship Id="rId63" Type="http://schemas.openxmlformats.org/officeDocument/2006/relationships/hyperlink" Target="http://en.wikipedia.org/wiki/Euclid%27s_Elements" TargetMode="External"/><Relationship Id="rId68" Type="http://schemas.openxmlformats.org/officeDocument/2006/relationships/hyperlink" Target="http://en.wikipedia.org/wiki/Fibonacci_number" TargetMode="External"/><Relationship Id="rId84" Type="http://schemas.openxmlformats.org/officeDocument/2006/relationships/hyperlink" Target="http://en.wikipedia.org/wiki/Quasicrystals" TargetMode="External"/><Relationship Id="rId89" Type="http://schemas.openxmlformats.org/officeDocument/2006/relationships/hyperlink" Target="http://en.wikipedia.org/wiki/Luca_Pacioli" TargetMode="External"/><Relationship Id="rId112" Type="http://schemas.openxmlformats.org/officeDocument/2006/relationships/hyperlink" Target="http://en.wikipedia.org/wiki/Modernism" TargetMode="External"/><Relationship Id="rId133" Type="http://schemas.openxmlformats.org/officeDocument/2006/relationships/image" Target="media/image5.png"/><Relationship Id="rId138" Type="http://schemas.openxmlformats.org/officeDocument/2006/relationships/hyperlink" Target="http://en.wikipedia.org/wiki/Golden_ratio" TargetMode="External"/><Relationship Id="rId16" Type="http://schemas.openxmlformats.org/officeDocument/2006/relationships/hyperlink" Target="http://en.wikipedia.org/wiki/Euclid" TargetMode="External"/><Relationship Id="rId107" Type="http://schemas.openxmlformats.org/officeDocument/2006/relationships/hyperlink" Target="http://en.wikipedia.org/wiki/Mosque_of_Oqba" TargetMode="External"/><Relationship Id="rId11" Type="http://schemas.openxmlformats.org/officeDocument/2006/relationships/hyperlink" Target="http://en.wikipedia.org/wiki/Golden_ratio" TargetMode="External"/><Relationship Id="rId32" Type="http://schemas.openxmlformats.org/officeDocument/2006/relationships/hyperlink" Target="http://en.wikipedia.org/wiki/Golden_ratio" TargetMode="External"/><Relationship Id="rId37" Type="http://schemas.openxmlformats.org/officeDocument/2006/relationships/hyperlink" Target="http://en.wikipedia.org/wiki/De_divina_proportione" TargetMode="External"/><Relationship Id="rId53" Type="http://schemas.openxmlformats.org/officeDocument/2006/relationships/hyperlink" Target="http://en.wikipedia.org/wiki/Plato" TargetMode="External"/><Relationship Id="rId58" Type="http://schemas.openxmlformats.org/officeDocument/2006/relationships/hyperlink" Target="http://en.wikipedia.org/wiki/Octahedron" TargetMode="External"/><Relationship Id="rId74" Type="http://schemas.openxmlformats.org/officeDocument/2006/relationships/hyperlink" Target="http://en.wikipedia.org/wiki/Charles_Bonnet" TargetMode="External"/><Relationship Id="rId79" Type="http://schemas.openxmlformats.org/officeDocument/2006/relationships/hyperlink" Target="http://en.wikipedia.org/wiki/Edouard_Lucas" TargetMode="External"/><Relationship Id="rId102" Type="http://schemas.openxmlformats.org/officeDocument/2006/relationships/hyperlink" Target="http://en.wikipedia.org/wiki/Regular_polyhedron" TargetMode="External"/><Relationship Id="rId123" Type="http://schemas.openxmlformats.org/officeDocument/2006/relationships/hyperlink" Target="http://en.wikipedia.org/wiki/Modulor" TargetMode="External"/><Relationship Id="rId128" Type="http://schemas.openxmlformats.org/officeDocument/2006/relationships/hyperlink" Target="http://en.wikipedia.org/wiki/Golden_ratio" TargetMode="External"/><Relationship Id="rId144" Type="http://schemas.openxmlformats.org/officeDocument/2006/relationships/hyperlink" Target="http://en.wikipedia.org/wiki/Golden_ratio" TargetMode="External"/><Relationship Id="rId149" Type="http://schemas.openxmlformats.org/officeDocument/2006/relationships/fontTable" Target="fontTable.xml"/><Relationship Id="rId5" Type="http://schemas.openxmlformats.org/officeDocument/2006/relationships/hyperlink" Target="http://en.wikipedia.org/wiki/File:Phi_uc_lc.svg" TargetMode="External"/><Relationship Id="rId90" Type="http://schemas.openxmlformats.org/officeDocument/2006/relationships/hyperlink" Target="http://en.wikipedia.org/wiki/Franciscan" TargetMode="External"/><Relationship Id="rId95" Type="http://schemas.openxmlformats.org/officeDocument/2006/relationships/hyperlink" Target="http://en.wikipedia.org/w/index.php?title=Golden_ratio&amp;action=edit&amp;section=5" TargetMode="External"/><Relationship Id="rId22" Type="http://schemas.openxmlformats.org/officeDocument/2006/relationships/hyperlink" Target="http://en.wikipedia.org/wiki/Ancient_Greece" TargetMode="External"/><Relationship Id="rId27" Type="http://schemas.openxmlformats.org/officeDocument/2006/relationships/hyperlink" Target="http://en.wikipedia.org/wiki/Pythagoreanism" TargetMode="External"/><Relationship Id="rId43" Type="http://schemas.openxmlformats.org/officeDocument/2006/relationships/hyperlink" Target="http://en.wikipedia.org/wiki/Greek_alphabet" TargetMode="External"/><Relationship Id="rId48" Type="http://schemas.openxmlformats.org/officeDocument/2006/relationships/hyperlink" Target="http://en.wikipedia.org/wiki/Golden_ratio" TargetMode="External"/><Relationship Id="rId64" Type="http://schemas.openxmlformats.org/officeDocument/2006/relationships/hyperlink" Target="http://en.wikipedia.org/wiki/Golden_ratio" TargetMode="External"/><Relationship Id="rId69" Type="http://schemas.openxmlformats.org/officeDocument/2006/relationships/hyperlink" Target="http://en.wikipedia.org/wiki/Luca_Pacioli" TargetMode="External"/><Relationship Id="rId113" Type="http://schemas.openxmlformats.org/officeDocument/2006/relationships/hyperlink" Target="http://en.wikipedia.org/wiki/International_style_(architecture)" TargetMode="External"/><Relationship Id="rId118" Type="http://schemas.openxmlformats.org/officeDocument/2006/relationships/hyperlink" Target="http://en.wikipedia.org/wiki/Vitruvius" TargetMode="External"/><Relationship Id="rId134" Type="http://schemas.openxmlformats.org/officeDocument/2006/relationships/hyperlink" Target="http://en.wikipedia.org/wiki/Leonardo_da_Vinci" TargetMode="External"/><Relationship Id="rId139" Type="http://schemas.openxmlformats.org/officeDocument/2006/relationships/hyperlink" Target="http://en.wikipedia.org/wiki/Salvador_Dal%C3%AD" TargetMode="External"/><Relationship Id="rId80" Type="http://schemas.openxmlformats.org/officeDocument/2006/relationships/hyperlink" Target="http://en.wikipedia.org/wiki/Symbol" TargetMode="External"/><Relationship Id="rId85" Type="http://schemas.openxmlformats.org/officeDocument/2006/relationships/hyperlink" Target="http://en.wikipedia.org/w/index.php?title=Golden_ratio&amp;action=edit&amp;section=4" TargetMode="External"/><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en.wikipedia.org/wiki/File:Michael_Maestlin.jpg" TargetMode="External"/><Relationship Id="rId17" Type="http://schemas.openxmlformats.org/officeDocument/2006/relationships/hyperlink" Target="http://en.wikipedia.org/wiki/Ancient_Greece" TargetMode="External"/><Relationship Id="rId25" Type="http://schemas.openxmlformats.org/officeDocument/2006/relationships/hyperlink" Target="http://en.wikipedia.org/wiki/Pentagon" TargetMode="External"/><Relationship Id="rId33" Type="http://schemas.openxmlformats.org/officeDocument/2006/relationships/hyperlink" Target="http://en.wikipedia.org/wiki/Theorem" TargetMode="External"/><Relationship Id="rId38" Type="http://schemas.openxmlformats.org/officeDocument/2006/relationships/hyperlink" Target="http://en.wikipedia.org/wiki/Decimal_fraction" TargetMode="External"/><Relationship Id="rId46" Type="http://schemas.openxmlformats.org/officeDocument/2006/relationships/hyperlink" Target="http://en.wikipedia.org/wiki/Tau" TargetMode="External"/><Relationship Id="rId59" Type="http://schemas.openxmlformats.org/officeDocument/2006/relationships/hyperlink" Target="http://en.wikipedia.org/wiki/Dodecahedron" TargetMode="External"/><Relationship Id="rId67" Type="http://schemas.openxmlformats.org/officeDocument/2006/relationships/hyperlink" Target="http://en.wikipedia.org/wiki/Liber_Abaci" TargetMode="External"/><Relationship Id="rId103" Type="http://schemas.openxmlformats.org/officeDocument/2006/relationships/hyperlink" Target="http://en.wikipedia.org/wiki/Golden_ratio" TargetMode="External"/><Relationship Id="rId108" Type="http://schemas.openxmlformats.org/officeDocument/2006/relationships/hyperlink" Target="http://en.wikipedia.org/wiki/Golden_ratio" TargetMode="External"/><Relationship Id="rId116" Type="http://schemas.openxmlformats.org/officeDocument/2006/relationships/hyperlink" Target="http://en.wikipedia.org/wiki/Scale_(ratio)" TargetMode="External"/><Relationship Id="rId124" Type="http://schemas.openxmlformats.org/officeDocument/2006/relationships/hyperlink" Target="http://en.wikipedia.org/wiki/Garches" TargetMode="External"/><Relationship Id="rId129" Type="http://schemas.openxmlformats.org/officeDocument/2006/relationships/hyperlink" Target="http://en.wikipedia.org/wiki/Naqsh-e_Jahan_Square" TargetMode="External"/><Relationship Id="rId137" Type="http://schemas.openxmlformats.org/officeDocument/2006/relationships/hyperlink" Target="http://en.wikipedia.org/wiki/Mona_Lisa" TargetMode="External"/><Relationship Id="rId20" Type="http://schemas.openxmlformats.org/officeDocument/2006/relationships/hyperlink" Target="http://en.wikipedia.org/wiki/Roger_Penrose" TargetMode="External"/><Relationship Id="rId41" Type="http://schemas.openxmlformats.org/officeDocument/2006/relationships/hyperlink" Target="http://en.wikipedia.org/wiki/Johannes_Kepler" TargetMode="External"/><Relationship Id="rId54" Type="http://schemas.openxmlformats.org/officeDocument/2006/relationships/hyperlink" Target="http://en.wikipedia.org/wiki/Timaeus_(dialogue)" TargetMode="External"/><Relationship Id="rId62" Type="http://schemas.openxmlformats.org/officeDocument/2006/relationships/hyperlink" Target="http://en.wikipedia.org/wiki/Euclid" TargetMode="External"/><Relationship Id="rId70" Type="http://schemas.openxmlformats.org/officeDocument/2006/relationships/hyperlink" Target="http://en.wikipedia.org/wiki/Johannes_Kepler" TargetMode="External"/><Relationship Id="rId75" Type="http://schemas.openxmlformats.org/officeDocument/2006/relationships/hyperlink" Target="http://en.wikipedia.org/wiki/Phyllotaxis" TargetMode="External"/><Relationship Id="rId83" Type="http://schemas.openxmlformats.org/officeDocument/2006/relationships/hyperlink" Target="http://en.wikipedia.org/wiki/Aperiodic_tiling" TargetMode="External"/><Relationship Id="rId88" Type="http://schemas.openxmlformats.org/officeDocument/2006/relationships/hyperlink" Target="http://en.wikipedia.org/wiki/Aesthetics" TargetMode="External"/><Relationship Id="rId91" Type="http://schemas.openxmlformats.org/officeDocument/2006/relationships/hyperlink" Target="http://en.wikipedia.org/wiki/Friar" TargetMode="External"/><Relationship Id="rId96" Type="http://schemas.openxmlformats.org/officeDocument/2006/relationships/hyperlink" Target="http://en.wikipedia.org/wiki/File:Acropolis_of_Athens_01361.JPG" TargetMode="External"/><Relationship Id="rId111" Type="http://schemas.openxmlformats.org/officeDocument/2006/relationships/hyperlink" Target="http://en.wikipedia.org/wiki/Le_Corbusier" TargetMode="External"/><Relationship Id="rId132" Type="http://schemas.openxmlformats.org/officeDocument/2006/relationships/hyperlink" Target="http://en.wikipedia.org/wiki/File:Divina_proportione.png" TargetMode="External"/><Relationship Id="rId140" Type="http://schemas.openxmlformats.org/officeDocument/2006/relationships/hyperlink" Target="http://en.wikipedia.org/wiki/The_Sacrament_of_the_Last_Supper" TargetMode="External"/><Relationship Id="rId145" Type="http://schemas.openxmlformats.org/officeDocument/2006/relationships/hyperlink" Target="http://en.wikipedia.org/wiki/Yve-Alain_Bois"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en.wikipedia.org/wiki/Pythagoras" TargetMode="External"/><Relationship Id="rId23" Type="http://schemas.openxmlformats.org/officeDocument/2006/relationships/hyperlink" Target="http://en.wikipedia.org/wiki/Geometry" TargetMode="External"/><Relationship Id="rId28" Type="http://schemas.openxmlformats.org/officeDocument/2006/relationships/hyperlink" Target="http://en.wikipedia.org/wiki/Euclid" TargetMode="External"/><Relationship Id="rId36" Type="http://schemas.openxmlformats.org/officeDocument/2006/relationships/hyperlink" Target="http://en.wikipedia.org/wiki/Luca_Pacioli" TargetMode="External"/><Relationship Id="rId49" Type="http://schemas.openxmlformats.org/officeDocument/2006/relationships/hyperlink" Target="http://en.wikipedia.org/wiki/Golden_ratio" TargetMode="External"/><Relationship Id="rId57" Type="http://schemas.openxmlformats.org/officeDocument/2006/relationships/hyperlink" Target="http://en.wikipedia.org/wiki/Cube" TargetMode="External"/><Relationship Id="rId106" Type="http://schemas.openxmlformats.org/officeDocument/2006/relationships/hyperlink" Target="http://en.wikipedia.org/wiki/Vitruvius" TargetMode="External"/><Relationship Id="rId114" Type="http://schemas.openxmlformats.org/officeDocument/2006/relationships/hyperlink" Target="http://en.wikipedia.org/wiki/Golden_ratio" TargetMode="External"/><Relationship Id="rId119" Type="http://schemas.openxmlformats.org/officeDocument/2006/relationships/hyperlink" Target="http://en.wikipedia.org/wiki/Leon_Battista_Alberti" TargetMode="External"/><Relationship Id="rId127" Type="http://schemas.openxmlformats.org/officeDocument/2006/relationships/hyperlink" Target="http://en.wikipedia.org/wiki/Origlio" TargetMode="External"/><Relationship Id="rId10" Type="http://schemas.openxmlformats.org/officeDocument/2006/relationships/hyperlink" Target="http://en.wikipedia.org/wiki/Reciprocal_(mathematics)" TargetMode="External"/><Relationship Id="rId31" Type="http://schemas.openxmlformats.org/officeDocument/2006/relationships/hyperlink" Target="http://en.wikipedia.org/wiki/Golden_ratio" TargetMode="External"/><Relationship Id="rId44" Type="http://schemas.openxmlformats.org/officeDocument/2006/relationships/hyperlink" Target="http://en.wikipedia.org/wiki/Phi" TargetMode="External"/><Relationship Id="rId52" Type="http://schemas.openxmlformats.org/officeDocument/2006/relationships/hyperlink" Target="http://en.wikipedia.org/wiki/Parthenon" TargetMode="External"/><Relationship Id="rId60" Type="http://schemas.openxmlformats.org/officeDocument/2006/relationships/hyperlink" Target="http://en.wikipedia.org/wiki/Icosahedron" TargetMode="External"/><Relationship Id="rId65" Type="http://schemas.openxmlformats.org/officeDocument/2006/relationships/hyperlink" Target="http://en.wikipedia.org/wiki/Fibonacci" TargetMode="External"/><Relationship Id="rId73" Type="http://schemas.openxmlformats.org/officeDocument/2006/relationships/hyperlink" Target="http://en.wikipedia.org/wiki/Kepler_triangle" TargetMode="External"/><Relationship Id="rId78" Type="http://schemas.openxmlformats.org/officeDocument/2006/relationships/hyperlink" Target="http://en.wikipedia.org/wiki/Golden_ratio" TargetMode="External"/><Relationship Id="rId81" Type="http://schemas.openxmlformats.org/officeDocument/2006/relationships/hyperlink" Target="http://en.wikipedia.org/wiki/Golden_ratio" TargetMode="External"/><Relationship Id="rId86" Type="http://schemas.openxmlformats.org/officeDocument/2006/relationships/hyperlink" Target="http://en.wikipedia.org/wiki/List_of_works_designed_with_the_golden_ratio" TargetMode="External"/><Relationship Id="rId94" Type="http://schemas.openxmlformats.org/officeDocument/2006/relationships/hyperlink" Target="http://en.wikipedia.org/wiki/Leonardo_Da_Vinci" TargetMode="External"/><Relationship Id="rId99" Type="http://schemas.openxmlformats.org/officeDocument/2006/relationships/hyperlink" Target="http://en.wikipedia.org/wiki/Acropolis" TargetMode="External"/><Relationship Id="rId101" Type="http://schemas.openxmlformats.org/officeDocument/2006/relationships/hyperlink" Target="http://en.wikipedia.org/wiki/Golden_ratio" TargetMode="External"/><Relationship Id="rId122" Type="http://schemas.openxmlformats.org/officeDocument/2006/relationships/hyperlink" Target="http://en.wikipedia.org/wiki/Fibonacci_numbers" TargetMode="External"/><Relationship Id="rId130" Type="http://schemas.openxmlformats.org/officeDocument/2006/relationships/hyperlink" Target="http://en.wikipedia.org/wiki/Golden_ratio" TargetMode="External"/><Relationship Id="rId135" Type="http://schemas.openxmlformats.org/officeDocument/2006/relationships/hyperlink" Target="http://en.wikipedia.org/wiki/Polyhedra" TargetMode="External"/><Relationship Id="rId143" Type="http://schemas.openxmlformats.org/officeDocument/2006/relationships/hyperlink" Target="http://en.wikipedia.org/wiki/Piet_Mondrian" TargetMode="External"/><Relationship Id="rId148" Type="http://schemas.openxmlformats.org/officeDocument/2006/relationships/hyperlink" Target="http://en.wikipedia.org/wiki/Golden_ratio" TargetMode="External"/><Relationship Id="rId4" Type="http://schemas.openxmlformats.org/officeDocument/2006/relationships/webSettings" Target="webSettings.xml"/><Relationship Id="rId9" Type="http://schemas.openxmlformats.org/officeDocument/2006/relationships/hyperlink" Target="http://en.wikipedia.org/wiki/Phidias" TargetMode="External"/><Relationship Id="rId13" Type="http://schemas.openxmlformats.org/officeDocument/2006/relationships/image" Target="media/image3.jpeg"/><Relationship Id="rId18" Type="http://schemas.openxmlformats.org/officeDocument/2006/relationships/hyperlink" Target="http://en.wikipedia.org/wiki/Fibonacci" TargetMode="External"/><Relationship Id="rId39" Type="http://schemas.openxmlformats.org/officeDocument/2006/relationships/hyperlink" Target="http://en.wikipedia.org/wiki/Michael_Maestlin" TargetMode="External"/><Relationship Id="rId109" Type="http://schemas.openxmlformats.org/officeDocument/2006/relationships/hyperlink" Target="http://en.wikipedia.org/wiki/Minaret" TargetMode="External"/><Relationship Id="rId34" Type="http://schemas.openxmlformats.org/officeDocument/2006/relationships/hyperlink" Target="http://en.wikipedia.org/wiki/Golden_ratio" TargetMode="External"/><Relationship Id="rId50" Type="http://schemas.openxmlformats.org/officeDocument/2006/relationships/hyperlink" Target="http://en.wikipedia.org/w/index.php?title=Golden_ratio&amp;action=edit&amp;section=3" TargetMode="External"/><Relationship Id="rId55" Type="http://schemas.openxmlformats.org/officeDocument/2006/relationships/hyperlink" Target="http://en.wikipedia.org/wiki/Platonic_solids" TargetMode="External"/><Relationship Id="rId76" Type="http://schemas.openxmlformats.org/officeDocument/2006/relationships/hyperlink" Target="http://en.wikipedia.org/wiki/Clockwise" TargetMode="External"/><Relationship Id="rId97" Type="http://schemas.openxmlformats.org/officeDocument/2006/relationships/image" Target="media/image4.jpeg"/><Relationship Id="rId104" Type="http://schemas.openxmlformats.org/officeDocument/2006/relationships/hyperlink" Target="http://en.wikipedia.org/wiki/Keith_Devlin" TargetMode="External"/><Relationship Id="rId120" Type="http://schemas.openxmlformats.org/officeDocument/2006/relationships/hyperlink" Target="http://en.wikipedia.org/wiki/Architecture" TargetMode="External"/><Relationship Id="rId125" Type="http://schemas.openxmlformats.org/officeDocument/2006/relationships/hyperlink" Target="http://en.wikipedia.org/wiki/Golden_ratio" TargetMode="External"/><Relationship Id="rId141" Type="http://schemas.openxmlformats.org/officeDocument/2006/relationships/hyperlink" Target="http://en.wikipedia.org/wiki/Golden_ratio" TargetMode="External"/><Relationship Id="rId146" Type="http://schemas.openxmlformats.org/officeDocument/2006/relationships/hyperlink" Target="http://en.wikipedia.org/wiki/Golden_ratio" TargetMode="External"/><Relationship Id="rId7" Type="http://schemas.openxmlformats.org/officeDocument/2006/relationships/image" Target="media/image2.png"/><Relationship Id="rId71" Type="http://schemas.openxmlformats.org/officeDocument/2006/relationships/hyperlink" Target="http://en.wikipedia.org/wiki/Golden_ratio" TargetMode="External"/><Relationship Id="rId92" Type="http://schemas.openxmlformats.org/officeDocument/2006/relationships/hyperlink" Target="http://en.wikipedia.org/wiki/Vitruvius" TargetMode="External"/><Relationship Id="rId2" Type="http://schemas.openxmlformats.org/officeDocument/2006/relationships/styles" Target="styles.xml"/><Relationship Id="rId29" Type="http://schemas.openxmlformats.org/officeDocument/2006/relationships/hyperlink" Target="http://en.wikipedia.org/wiki/Euclid%27s_Elements" TargetMode="External"/><Relationship Id="rId24" Type="http://schemas.openxmlformats.org/officeDocument/2006/relationships/hyperlink" Target="http://en.wikipedia.org/wiki/Pentagram" TargetMode="External"/><Relationship Id="rId40" Type="http://schemas.openxmlformats.org/officeDocument/2006/relationships/hyperlink" Target="http://en.wikipedia.org/wiki/University_of_T%C3%BCbingen" TargetMode="External"/><Relationship Id="rId45" Type="http://schemas.openxmlformats.org/officeDocument/2006/relationships/hyperlink" Target="http://en.wikipedia.org/wiki/Phidias" TargetMode="External"/><Relationship Id="rId66" Type="http://schemas.openxmlformats.org/officeDocument/2006/relationships/hyperlink" Target="http://en.wikipedia.org/wiki/Sequence" TargetMode="External"/><Relationship Id="rId87" Type="http://schemas.openxmlformats.org/officeDocument/2006/relationships/hyperlink" Target="http://en.wikipedia.org/wiki/Renaissance" TargetMode="External"/><Relationship Id="rId110" Type="http://schemas.openxmlformats.org/officeDocument/2006/relationships/hyperlink" Target="http://en.wikipedia.org/wiki/Architect" TargetMode="External"/><Relationship Id="rId115" Type="http://schemas.openxmlformats.org/officeDocument/2006/relationships/hyperlink" Target="http://en.wikipedia.org/wiki/Modulor" TargetMode="External"/><Relationship Id="rId131" Type="http://schemas.openxmlformats.org/officeDocument/2006/relationships/hyperlink" Target="http://en.wikipedia.org/w/index.php?title=Golden_ratio&amp;action=edit&amp;section=6" TargetMode="External"/><Relationship Id="rId136" Type="http://schemas.openxmlformats.org/officeDocument/2006/relationships/hyperlink" Target="http://en.wikipedia.org/wiki/Golden_ratio" TargetMode="External"/><Relationship Id="rId61" Type="http://schemas.openxmlformats.org/officeDocument/2006/relationships/hyperlink" Target="http://en.wikipedia.org/wiki/Golden_ratio" TargetMode="External"/><Relationship Id="rId82" Type="http://schemas.openxmlformats.org/officeDocument/2006/relationships/hyperlink" Target="http://en.wikipedia.org/wiki/Roger_Penrose" TargetMode="External"/><Relationship Id="rId19" Type="http://schemas.openxmlformats.org/officeDocument/2006/relationships/hyperlink" Target="http://en.wikipedia.org/wiki/Johannes_Kepler" TargetMode="External"/><Relationship Id="rId14" Type="http://schemas.openxmlformats.org/officeDocument/2006/relationships/hyperlink" Target="http://en.wikipedia.org/wiki/Michael_Maestlin" TargetMode="External"/><Relationship Id="rId30" Type="http://schemas.openxmlformats.org/officeDocument/2006/relationships/hyperlink" Target="http://en.wikipedia.org/wiki/Greek_language" TargetMode="External"/><Relationship Id="rId35" Type="http://schemas.openxmlformats.org/officeDocument/2006/relationships/hyperlink" Target="http://en.wikipedia.org/wiki/Irrational_number" TargetMode="External"/><Relationship Id="rId56" Type="http://schemas.openxmlformats.org/officeDocument/2006/relationships/hyperlink" Target="http://en.wikipedia.org/wiki/Tetrahedron" TargetMode="External"/><Relationship Id="rId77" Type="http://schemas.openxmlformats.org/officeDocument/2006/relationships/hyperlink" Target="http://en.wikipedia.org/wiki/Martin_Ohm" TargetMode="External"/><Relationship Id="rId100" Type="http://schemas.openxmlformats.org/officeDocument/2006/relationships/hyperlink" Target="http://en.wikipedia.org/wiki/Parthenon" TargetMode="External"/><Relationship Id="rId105" Type="http://schemas.openxmlformats.org/officeDocument/2006/relationships/hyperlink" Target="http://en.wikipedia.org/wiki/Golden_ratio" TargetMode="External"/><Relationship Id="rId126" Type="http://schemas.openxmlformats.org/officeDocument/2006/relationships/hyperlink" Target="http://en.wikipedia.org/wiki/Mario_Botta" TargetMode="External"/><Relationship Id="rId147" Type="http://schemas.openxmlformats.org/officeDocument/2006/relationships/hyperlink" Target="http://en.wikipedia.org/wiki/Golden_ratio" TargetMode="External"/><Relationship Id="rId8" Type="http://schemas.openxmlformats.org/officeDocument/2006/relationships/hyperlink" Target="http://en.wikipedia.org/wiki/Mark_Barr" TargetMode="External"/><Relationship Id="rId51" Type="http://schemas.openxmlformats.org/officeDocument/2006/relationships/hyperlink" Target="http://en.wikipedia.org/wiki/Phidias" TargetMode="External"/><Relationship Id="rId72" Type="http://schemas.openxmlformats.org/officeDocument/2006/relationships/hyperlink" Target="http://en.wikipedia.org/wiki/Pythagorean_theorem" TargetMode="External"/><Relationship Id="rId93" Type="http://schemas.openxmlformats.org/officeDocument/2006/relationships/hyperlink" Target="http://en.wikipedia.org/wiki/Golden_ratio" TargetMode="External"/><Relationship Id="rId98" Type="http://schemas.openxmlformats.org/officeDocument/2006/relationships/hyperlink" Target="http://en.wikipedia.org/wiki/The_Parthenon" TargetMode="External"/><Relationship Id="rId121" Type="http://schemas.openxmlformats.org/officeDocument/2006/relationships/hyperlink" Target="http://en.wikipedia.org/wiki/Anthropometry" TargetMode="External"/><Relationship Id="rId142" Type="http://schemas.openxmlformats.org/officeDocument/2006/relationships/hyperlink" Target="http://en.wikipedia.org/wiki/Golden_rat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3598</Words>
  <Characters>20514</Characters>
  <Application>Microsoft Office Word</Application>
  <DocSecurity>0</DocSecurity>
  <Lines>170</Lines>
  <Paragraphs>48</Paragraphs>
  <ScaleCrop>false</ScaleCrop>
  <Company>SREB</Company>
  <LinksUpToDate>false</LinksUpToDate>
  <CharactersWithSpaces>24064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dcterms:created xsi:type="dcterms:W3CDTF">2010-06-30T22:49:00Z</dcterms:created>
  <dcterms:modified xsi:type="dcterms:W3CDTF">2010-06-30T22:50:00Z</dcterms:modified>
</cp:coreProperties>
</file>