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B2" w:rsidRDefault="00936AB2" w:rsidP="00936AB2">
      <w:pPr>
        <w:jc w:val="center"/>
        <w:rPr>
          <w:b/>
        </w:rPr>
      </w:pPr>
      <w:r>
        <w:rPr>
          <w:b/>
        </w:rPr>
        <w:t>Unit Outline Template</w:t>
      </w:r>
    </w:p>
    <w:p w:rsidR="00936AB2" w:rsidRDefault="00936AB2" w:rsidP="00936AB2">
      <w:pPr>
        <w:jc w:val="center"/>
        <w:rPr>
          <w:b/>
        </w:rPr>
      </w:pPr>
      <w:r>
        <w:rPr>
          <w:b/>
        </w:rPr>
        <w:t xml:space="preserve">Sample Unit Outline </w:t>
      </w:r>
    </w:p>
    <w:tbl>
      <w:tblPr>
        <w:tblStyle w:val="TableGrid"/>
        <w:tblW w:w="0" w:type="auto"/>
        <w:tblLook w:val="01E0"/>
      </w:tblPr>
      <w:tblGrid>
        <w:gridCol w:w="883"/>
        <w:gridCol w:w="3899"/>
        <w:gridCol w:w="4794"/>
      </w:tblGrid>
      <w:tr w:rsidR="00936AB2">
        <w:tc>
          <w:tcPr>
            <w:tcW w:w="9576" w:type="dxa"/>
            <w:gridSpan w:val="3"/>
          </w:tcPr>
          <w:p w:rsidR="00936AB2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Unit Title</w:t>
            </w:r>
            <w:r w:rsidRPr="000121E4">
              <w:t xml:space="preserve">:  </w:t>
            </w:r>
            <w:r w:rsidR="005F77CC">
              <w:t>11</w:t>
            </w:r>
            <w:r w:rsidR="005F77CC" w:rsidRPr="005F77CC">
              <w:rPr>
                <w:vertAlign w:val="superscript"/>
              </w:rPr>
              <w:t>th</w:t>
            </w:r>
            <w:r w:rsidR="005F77CC">
              <w:t xml:space="preserve"> Debate and Primary Source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Pr="000121E4" w:rsidRDefault="00936AB2" w:rsidP="00936AB2">
            <w:r w:rsidRPr="0000423F">
              <w:rPr>
                <w:b/>
              </w:rPr>
              <w:t>Essential Questions</w:t>
            </w:r>
            <w:r w:rsidRPr="000121E4">
              <w:t>:</w:t>
            </w:r>
          </w:p>
          <w:p w:rsidR="00936AB2" w:rsidRDefault="005F77CC" w:rsidP="00936AB2">
            <w:r>
              <w:t>How do we use rhetoric to convince others?</w:t>
            </w:r>
          </w:p>
          <w:p w:rsidR="005F77CC" w:rsidRDefault="005F77CC" w:rsidP="00936AB2">
            <w:r>
              <w:t>What are rhetorical strategies</w:t>
            </w:r>
            <w:r w:rsidR="002D5F5D">
              <w:t>?</w:t>
            </w:r>
          </w:p>
          <w:p w:rsidR="00936AB2" w:rsidRDefault="00936AB2" w:rsidP="00936AB2"/>
          <w:p w:rsidR="00936AB2" w:rsidRDefault="00936AB2" w:rsidP="00936AB2">
            <w:pPr>
              <w:rPr>
                <w:b/>
              </w:rPr>
            </w:pP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Targeted Indicators</w:t>
            </w:r>
          </w:p>
        </w:tc>
        <w:tc>
          <w:tcPr>
            <w:tcW w:w="4794" w:type="dxa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2D5F5D" w:rsidP="00936AB2">
            <w:r>
              <w:t>Develop vocabulary appropriate to reading, writing, and speaking proficiency.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5F77CC" w:rsidP="00936AB2">
            <w:r>
              <w:t>Individual presentation rubric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2D5F5D" w:rsidP="00936AB2">
            <w:r>
              <w:t>Use active listening strategies to organize and respond to information presented in different formats for different purposes.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5F77CC" w:rsidP="00936AB2">
            <w:r>
              <w:t>Group rubric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5F77CC" w:rsidP="00936AB2">
            <w:r>
              <w:t>Vocabulary Test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5F77CC" w:rsidP="00936AB2">
            <w:r>
              <w:t>Primary source ACE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FE0423" w:rsidRDefault="00936AB2" w:rsidP="00936AB2">
            <w:pPr>
              <w:rPr>
                <w:b/>
              </w:rPr>
            </w:pPr>
            <w:r>
              <w:rPr>
                <w:b/>
              </w:rPr>
              <w:t>Content/ Texts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5F77CC" w:rsidP="00936AB2">
            <w:r>
              <w:t>Notes on rhetoric and debate.</w:t>
            </w:r>
          </w:p>
          <w:p w:rsidR="005F77CC" w:rsidRDefault="005F77CC" w:rsidP="00936AB2">
            <w:r>
              <w:t>Rhetoric vocabulary</w:t>
            </w:r>
          </w:p>
          <w:p w:rsidR="005F77CC" w:rsidRDefault="005F77CC" w:rsidP="00936AB2">
            <w:r>
              <w:t>Textbook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00423F" w:rsidRDefault="00936AB2" w:rsidP="00936AB2">
            <w:pPr>
              <w:rPr>
                <w:b/>
              </w:rPr>
            </w:pPr>
            <w:r>
              <w:rPr>
                <w:b/>
              </w:rPr>
              <w:t>Overview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5F77CC" w:rsidP="00936AB2">
            <w:r>
              <w:t xml:space="preserve">Students will learn the difference between debate and Socratic seminar.  They will practice rhetorical strategies and cooperate in groups.  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lastRenderedPageBreak/>
              <w:t>Day</w:t>
            </w:r>
          </w:p>
        </w:tc>
        <w:tc>
          <w:tcPr>
            <w:tcW w:w="8693" w:type="dxa"/>
            <w:gridSpan w:val="2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Instruction</w:t>
            </w:r>
            <w:r>
              <w:rPr>
                <w:b/>
              </w:rPr>
              <w:t>al Focus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</w:t>
            </w:r>
          </w:p>
        </w:tc>
        <w:tc>
          <w:tcPr>
            <w:tcW w:w="8693" w:type="dxa"/>
            <w:gridSpan w:val="2"/>
          </w:tcPr>
          <w:p w:rsidR="00936AB2" w:rsidRDefault="005705DC" w:rsidP="00936AB2">
            <w:r>
              <w:t>Take notes on debate.</w:t>
            </w:r>
          </w:p>
          <w:p w:rsidR="005705DC" w:rsidRDefault="005705DC" w:rsidP="00936AB2">
            <w:r>
              <w:t>View presidential debate.</w:t>
            </w:r>
          </w:p>
          <w:p w:rsidR="005705DC" w:rsidRDefault="005705DC" w:rsidP="00936AB2">
            <w:r>
              <w:t>Discuss organization of debate.</w:t>
            </w:r>
          </w:p>
          <w:p w:rsidR="005705DC" w:rsidRDefault="005705DC" w:rsidP="00936AB2">
            <w:r>
              <w:t>Take notes on rhetorical terms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#2</w:t>
            </w:r>
          </w:p>
        </w:tc>
        <w:tc>
          <w:tcPr>
            <w:tcW w:w="8693" w:type="dxa"/>
            <w:gridSpan w:val="2"/>
          </w:tcPr>
          <w:p w:rsidR="00936AB2" w:rsidRDefault="005705DC" w:rsidP="00936AB2">
            <w:r>
              <w:t>Hand out topics.</w:t>
            </w:r>
          </w:p>
          <w:p w:rsidR="005705DC" w:rsidRDefault="005705DC" w:rsidP="00936AB2">
            <w:r>
              <w:t>Discuss affirmative and negative.</w:t>
            </w:r>
          </w:p>
          <w:p w:rsidR="00936AB2" w:rsidRDefault="005705DC" w:rsidP="00936AB2">
            <w:r>
              <w:t>Assign topics and research.</w:t>
            </w:r>
          </w:p>
          <w:p w:rsidR="005705DC" w:rsidRDefault="005705DC" w:rsidP="00936AB2">
            <w:r>
              <w:t>HW take notes on topic.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#3</w:t>
            </w:r>
          </w:p>
        </w:tc>
        <w:tc>
          <w:tcPr>
            <w:tcW w:w="8693" w:type="dxa"/>
            <w:gridSpan w:val="2"/>
          </w:tcPr>
          <w:p w:rsidR="00936AB2" w:rsidRDefault="005705DC" w:rsidP="00936AB2">
            <w:r>
              <w:t>Review effective rhetorical strategies.</w:t>
            </w:r>
          </w:p>
          <w:p w:rsidR="005705DC" w:rsidRDefault="005705DC" w:rsidP="00936AB2">
            <w:r>
              <w:t>Write notes and rebuttal notes.</w:t>
            </w:r>
          </w:p>
          <w:p w:rsidR="005705DC" w:rsidRDefault="005705DC" w:rsidP="00936AB2">
            <w:r>
              <w:t>Show rubric.</w:t>
            </w:r>
          </w:p>
          <w:p w:rsidR="005705DC" w:rsidRDefault="005705DC" w:rsidP="00936AB2">
            <w:r>
              <w:t>Begin debate.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#4</w:t>
            </w:r>
          </w:p>
        </w:tc>
        <w:tc>
          <w:tcPr>
            <w:tcW w:w="8693" w:type="dxa"/>
            <w:gridSpan w:val="2"/>
          </w:tcPr>
          <w:p w:rsidR="00936AB2" w:rsidRDefault="005705DC" w:rsidP="00936AB2">
            <w:r>
              <w:t>Finish debates.</w:t>
            </w:r>
          </w:p>
          <w:p w:rsidR="005705DC" w:rsidRDefault="005705DC" w:rsidP="00936AB2">
            <w:r>
              <w:t>Discuss effectiveness of arguments.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#5</w:t>
            </w:r>
          </w:p>
        </w:tc>
        <w:tc>
          <w:tcPr>
            <w:tcW w:w="8693" w:type="dxa"/>
            <w:gridSpan w:val="2"/>
          </w:tcPr>
          <w:p w:rsidR="00936AB2" w:rsidRDefault="005705DC" w:rsidP="00936AB2">
            <w:r>
              <w:t>Discuss Socratic seminar.</w:t>
            </w:r>
          </w:p>
          <w:p w:rsidR="005705DC" w:rsidRDefault="005705DC" w:rsidP="00936AB2">
            <w:r>
              <w:t>Take notes.</w:t>
            </w:r>
          </w:p>
          <w:p w:rsidR="005705DC" w:rsidRDefault="005705DC" w:rsidP="00936AB2">
            <w:r>
              <w:t>Show how Socratic seminar and debate are different.</w:t>
            </w:r>
          </w:p>
          <w:p w:rsidR="00936AB2" w:rsidRDefault="005705DC" w:rsidP="00936AB2">
            <w:r>
              <w:t>Ask questions in SS mode.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#6</w:t>
            </w:r>
          </w:p>
        </w:tc>
        <w:tc>
          <w:tcPr>
            <w:tcW w:w="8693" w:type="dxa"/>
            <w:gridSpan w:val="2"/>
          </w:tcPr>
          <w:p w:rsidR="00936AB2" w:rsidRDefault="005705DC" w:rsidP="00936AB2">
            <w:r>
              <w:t>Discuss primary sources.</w:t>
            </w:r>
          </w:p>
          <w:p w:rsidR="005705DC" w:rsidRDefault="005705DC" w:rsidP="00936AB2">
            <w:r>
              <w:t>Take notes on primary sources.</w:t>
            </w:r>
          </w:p>
          <w:p w:rsidR="005705DC" w:rsidRDefault="005705DC" w:rsidP="00936AB2">
            <w:r>
              <w:t>Read p. 492-433.</w:t>
            </w:r>
          </w:p>
          <w:p w:rsidR="005705DC" w:rsidRDefault="005705DC" w:rsidP="00936AB2">
            <w:r>
              <w:t xml:space="preserve">HW Voc. P. </w:t>
            </w:r>
            <w:r w:rsidR="00BF5DDD">
              <w:t>493.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#7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BF5DDD" w:rsidP="00936AB2">
            <w:r>
              <w:t>Read and discuss p. 494-503</w:t>
            </w:r>
          </w:p>
          <w:p w:rsidR="00936AB2" w:rsidRDefault="00BF5DDD" w:rsidP="00936AB2">
            <w:r>
              <w:t>Take notes.</w:t>
            </w:r>
          </w:p>
          <w:p w:rsidR="00BF5DDD" w:rsidRDefault="00BF5DDD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#8</w:t>
            </w:r>
          </w:p>
        </w:tc>
        <w:tc>
          <w:tcPr>
            <w:tcW w:w="8693" w:type="dxa"/>
            <w:gridSpan w:val="2"/>
          </w:tcPr>
          <w:p w:rsidR="00BF5DDD" w:rsidRDefault="00BF5DDD" w:rsidP="00936AB2">
            <w:r>
              <w:t>Discuss primary source form</w:t>
            </w:r>
          </w:p>
          <w:p w:rsidR="00936AB2" w:rsidRDefault="00BF5DDD" w:rsidP="00936AB2">
            <w:r>
              <w:t>Fill out primary source forms for all three p. 494-503.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#9</w:t>
            </w:r>
          </w:p>
        </w:tc>
        <w:tc>
          <w:tcPr>
            <w:tcW w:w="8693" w:type="dxa"/>
            <w:gridSpan w:val="2"/>
          </w:tcPr>
          <w:p w:rsidR="00936AB2" w:rsidRDefault="00BF5DDD" w:rsidP="00936AB2">
            <w:r>
              <w:t>Review primary source vocabulary.</w:t>
            </w:r>
          </w:p>
          <w:p w:rsidR="00936AB2" w:rsidRDefault="00BF5DDD" w:rsidP="00936AB2">
            <w:r>
              <w:t>Continue pilling out primary source forms.</w:t>
            </w:r>
          </w:p>
          <w:p w:rsidR="00936AB2" w:rsidRDefault="00936AB2" w:rsidP="00936AB2"/>
          <w:p w:rsidR="00BF5DDD" w:rsidRDefault="00BF5DDD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lastRenderedPageBreak/>
              <w:t>#10</w:t>
            </w:r>
          </w:p>
        </w:tc>
        <w:tc>
          <w:tcPr>
            <w:tcW w:w="8693" w:type="dxa"/>
            <w:gridSpan w:val="2"/>
          </w:tcPr>
          <w:p w:rsidR="00936AB2" w:rsidRDefault="00BF5DDD" w:rsidP="00936AB2">
            <w:r>
              <w:t>Review for test.</w:t>
            </w:r>
          </w:p>
          <w:p w:rsidR="00BF5DDD" w:rsidRDefault="00BF5DDD" w:rsidP="00936AB2">
            <w:r>
              <w:t>Take test.</w:t>
            </w:r>
          </w:p>
          <w:p w:rsidR="00BF5DDD" w:rsidRDefault="00BF5DDD" w:rsidP="00936AB2">
            <w:r>
              <w:t>Compare primary sources p. 504.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#11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#12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#13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#14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#15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</w:tbl>
    <w:p w:rsidR="00936AB2" w:rsidRDefault="00936AB2" w:rsidP="00936AB2"/>
    <w:p w:rsidR="005D09C9" w:rsidRDefault="005D09C9"/>
    <w:sectPr w:rsidR="005D09C9" w:rsidSect="009A2D1D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stylePaneFormatFilter w:val="3F01"/>
  <w:defaultTabStop w:val="720"/>
  <w:drawingGridHorizontalSpacing w:val="57"/>
  <w:displayVerticalDrawingGridEvery w:val="2"/>
  <w:characterSpacingControl w:val="doNotCompress"/>
  <w:compat/>
  <w:rsids>
    <w:rsidRoot w:val="00936AB2"/>
    <w:rsid w:val="00005E2F"/>
    <w:rsid w:val="001912C8"/>
    <w:rsid w:val="002D5F5D"/>
    <w:rsid w:val="002E4314"/>
    <w:rsid w:val="005705DC"/>
    <w:rsid w:val="005D09C9"/>
    <w:rsid w:val="005D18E8"/>
    <w:rsid w:val="005F77CC"/>
    <w:rsid w:val="00675B7A"/>
    <w:rsid w:val="007F24B2"/>
    <w:rsid w:val="00936AB2"/>
    <w:rsid w:val="009A2D1D"/>
    <w:rsid w:val="00AE1C67"/>
    <w:rsid w:val="00AF6142"/>
    <w:rsid w:val="00B40ED2"/>
    <w:rsid w:val="00B53329"/>
    <w:rsid w:val="00BF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A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Outline Template</vt:lpstr>
    </vt:vector>
  </TitlesOfParts>
  <Company>self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Outline Template</dc:title>
  <dc:creator>Elizabeth Bailey</dc:creator>
  <cp:lastModifiedBy>Judy</cp:lastModifiedBy>
  <cp:revision>4</cp:revision>
  <dcterms:created xsi:type="dcterms:W3CDTF">2010-07-18T02:18:00Z</dcterms:created>
  <dcterms:modified xsi:type="dcterms:W3CDTF">2010-08-25T15:09:00Z</dcterms:modified>
</cp:coreProperties>
</file>