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19" w:rsidRDefault="00E17019" w:rsidP="00E17019">
      <w:pPr>
        <w:jc w:val="center"/>
      </w:pPr>
      <w:r>
        <w:t>Curriculum Umbrella</w:t>
      </w:r>
    </w:p>
    <w:p w:rsidR="00E17019" w:rsidRDefault="00EE12D5" w:rsidP="00E17019">
      <w:pPr>
        <w:jc w:val="center"/>
      </w:pPr>
      <w:r>
        <w:t>3</w:t>
      </w:r>
      <w:r w:rsidRPr="00EE12D5">
        <w:rPr>
          <w:vertAlign w:val="superscript"/>
        </w:rPr>
        <w:t>rd</w:t>
      </w:r>
      <w:r>
        <w:t xml:space="preserve"> Grade</w:t>
      </w:r>
    </w:p>
    <w:p w:rsidR="00EA5AD0" w:rsidRDefault="00E17019" w:rsidP="00E17019">
      <w:r>
        <w:t xml:space="preserve">Writing/Grammar </w:t>
      </w:r>
      <w:r>
        <w:tab/>
        <w:t>1</w:t>
      </w:r>
      <w:r w:rsidRPr="00E17019">
        <w:rPr>
          <w:vertAlign w:val="superscript"/>
        </w:rPr>
        <w:t>st</w:t>
      </w:r>
      <w:r>
        <w:t xml:space="preserve"> Nine Weeks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  <w:gridCol w:w="3192"/>
      </w:tblGrid>
      <w:tr w:rsidR="00DB5ADD" w:rsidTr="00A908A0">
        <w:tc>
          <w:tcPr>
            <w:tcW w:w="3192" w:type="dxa"/>
          </w:tcPr>
          <w:p w:rsidR="00DB5ADD" w:rsidRDefault="00DB5ADD" w:rsidP="000406D6">
            <w:r>
              <w:t>Grade</w:t>
            </w:r>
          </w:p>
        </w:tc>
        <w:tc>
          <w:tcPr>
            <w:tcW w:w="3192" w:type="dxa"/>
          </w:tcPr>
          <w:p w:rsidR="00DB5ADD" w:rsidRDefault="00DB5ADD" w:rsidP="000406D6">
            <w:r>
              <w:t>Standard &amp; Benchmark</w:t>
            </w:r>
          </w:p>
        </w:tc>
        <w:tc>
          <w:tcPr>
            <w:tcW w:w="3192" w:type="dxa"/>
          </w:tcPr>
          <w:p w:rsidR="00DB5ADD" w:rsidRDefault="00DB5ADD" w:rsidP="000406D6">
            <w:r>
              <w:t xml:space="preserve"> Core Standards</w:t>
            </w:r>
          </w:p>
        </w:tc>
        <w:tc>
          <w:tcPr>
            <w:tcW w:w="3192" w:type="dxa"/>
          </w:tcPr>
          <w:p w:rsidR="00DB5ADD" w:rsidRDefault="00DB5ADD" w:rsidP="000406D6">
            <w:r>
              <w:t>Method</w:t>
            </w:r>
          </w:p>
        </w:tc>
      </w:tr>
      <w:tr w:rsidR="00DB5ADD" w:rsidTr="00A908A0">
        <w:tc>
          <w:tcPr>
            <w:tcW w:w="3192" w:type="dxa"/>
          </w:tcPr>
          <w:p w:rsidR="00DB5ADD" w:rsidRDefault="00DB5ADD" w:rsidP="000406D6">
            <w:r>
              <w:t>3</w:t>
            </w:r>
          </w:p>
        </w:tc>
        <w:tc>
          <w:tcPr>
            <w:tcW w:w="3192" w:type="dxa"/>
          </w:tcPr>
          <w:p w:rsidR="00DB5ADD" w:rsidRDefault="00DB5ADD" w:rsidP="000406D6">
            <w:r>
              <w:t>IIA</w:t>
            </w:r>
          </w:p>
        </w:tc>
        <w:tc>
          <w:tcPr>
            <w:tcW w:w="3192" w:type="dxa"/>
          </w:tcPr>
          <w:p w:rsidR="00DB5ADD" w:rsidRDefault="00DB5ADD" w:rsidP="000406D6"/>
        </w:tc>
        <w:tc>
          <w:tcPr>
            <w:tcW w:w="3192" w:type="dxa"/>
          </w:tcPr>
          <w:p w:rsidR="00DB5ADD" w:rsidRDefault="00DB5ADD" w:rsidP="000406D6">
            <w:r>
              <w:t>Present logically and clearly</w:t>
            </w:r>
          </w:p>
        </w:tc>
      </w:tr>
      <w:tr w:rsidR="00DB5ADD" w:rsidTr="00A908A0">
        <w:tc>
          <w:tcPr>
            <w:tcW w:w="3192" w:type="dxa"/>
          </w:tcPr>
          <w:p w:rsidR="00DB5ADD" w:rsidRDefault="00DB5ADD" w:rsidP="000406D6">
            <w:r>
              <w:t>3</w:t>
            </w:r>
          </w:p>
        </w:tc>
        <w:tc>
          <w:tcPr>
            <w:tcW w:w="3192" w:type="dxa"/>
          </w:tcPr>
          <w:p w:rsidR="00DB5ADD" w:rsidRDefault="00DB5ADD" w:rsidP="000406D6">
            <w:r>
              <w:t>IIB</w:t>
            </w:r>
          </w:p>
        </w:tc>
        <w:tc>
          <w:tcPr>
            <w:tcW w:w="3192" w:type="dxa"/>
          </w:tcPr>
          <w:p w:rsidR="00DB5ADD" w:rsidRDefault="00DB5ADD" w:rsidP="000406D6"/>
        </w:tc>
        <w:tc>
          <w:tcPr>
            <w:tcW w:w="3192" w:type="dxa"/>
          </w:tcPr>
          <w:p w:rsidR="00DB5ADD" w:rsidRDefault="00DB5ADD" w:rsidP="000406D6">
            <w:r>
              <w:t>Subject/verb agreement</w:t>
            </w:r>
          </w:p>
          <w:p w:rsidR="00DB5ADD" w:rsidRDefault="00DB5ADD" w:rsidP="000406D6">
            <w:r>
              <w:t>Capitalization and punctuation</w:t>
            </w:r>
          </w:p>
          <w:p w:rsidR="00DB5ADD" w:rsidRDefault="00DB5ADD" w:rsidP="000406D6">
            <w:r>
              <w:t>Write a variety of sentences</w:t>
            </w:r>
          </w:p>
          <w:p w:rsidR="00DB5ADD" w:rsidRDefault="00DB5ADD" w:rsidP="000406D6">
            <w:r>
              <w:t>Compose two or more paragraphs</w:t>
            </w:r>
          </w:p>
          <w:p w:rsidR="00DB5ADD" w:rsidRDefault="00DB5ADD" w:rsidP="000406D6">
            <w:r>
              <w:t>Spelling</w:t>
            </w:r>
          </w:p>
          <w:p w:rsidR="00DB5ADD" w:rsidRDefault="00DB5ADD" w:rsidP="000406D6">
            <w:r>
              <w:t>Proof-reading</w:t>
            </w:r>
          </w:p>
          <w:p w:rsidR="00DB5ADD" w:rsidRDefault="00DB5ADD" w:rsidP="000406D6">
            <w:r>
              <w:t>Handwriting</w:t>
            </w:r>
          </w:p>
        </w:tc>
      </w:tr>
      <w:tr w:rsidR="00DB5ADD" w:rsidTr="00A908A0">
        <w:tc>
          <w:tcPr>
            <w:tcW w:w="3192" w:type="dxa"/>
          </w:tcPr>
          <w:p w:rsidR="00DB5ADD" w:rsidRDefault="00DB5ADD" w:rsidP="000406D6">
            <w:r>
              <w:t>3</w:t>
            </w:r>
          </w:p>
        </w:tc>
        <w:tc>
          <w:tcPr>
            <w:tcW w:w="3192" w:type="dxa"/>
          </w:tcPr>
          <w:p w:rsidR="00DB5ADD" w:rsidRDefault="00DB5ADD" w:rsidP="000406D6">
            <w:r>
              <w:t>IB</w:t>
            </w:r>
          </w:p>
        </w:tc>
        <w:tc>
          <w:tcPr>
            <w:tcW w:w="3192" w:type="dxa"/>
          </w:tcPr>
          <w:p w:rsidR="00DB5ADD" w:rsidRDefault="00DB5ADD" w:rsidP="000406D6"/>
        </w:tc>
        <w:tc>
          <w:tcPr>
            <w:tcW w:w="3192" w:type="dxa"/>
          </w:tcPr>
          <w:p w:rsidR="00DB5ADD" w:rsidRDefault="00DB5ADD" w:rsidP="000406D6">
            <w:r>
              <w:t>Reference materials</w:t>
            </w:r>
          </w:p>
          <w:p w:rsidR="00DB5ADD" w:rsidRDefault="00DB5ADD" w:rsidP="000406D6">
            <w:r>
              <w:t>Use of visual data</w:t>
            </w:r>
          </w:p>
        </w:tc>
      </w:tr>
      <w:tr w:rsidR="00DB5ADD" w:rsidTr="00A908A0">
        <w:tc>
          <w:tcPr>
            <w:tcW w:w="3192" w:type="dxa"/>
          </w:tcPr>
          <w:p w:rsidR="00DB5ADD" w:rsidRDefault="00DB5ADD" w:rsidP="000406D6">
            <w:r>
              <w:t>3</w:t>
            </w:r>
          </w:p>
        </w:tc>
        <w:tc>
          <w:tcPr>
            <w:tcW w:w="3192" w:type="dxa"/>
          </w:tcPr>
          <w:p w:rsidR="00DB5ADD" w:rsidRDefault="00DB5ADD" w:rsidP="000406D6">
            <w:r>
              <w:t>IIB</w:t>
            </w:r>
          </w:p>
        </w:tc>
        <w:tc>
          <w:tcPr>
            <w:tcW w:w="3192" w:type="dxa"/>
          </w:tcPr>
          <w:p w:rsidR="00DB5ADD" w:rsidRDefault="00DB5ADD" w:rsidP="000406D6"/>
        </w:tc>
        <w:tc>
          <w:tcPr>
            <w:tcW w:w="3192" w:type="dxa"/>
            <w:tcBorders>
              <w:bottom w:val="single" w:sz="4" w:space="0" w:color="auto"/>
            </w:tcBorders>
          </w:tcPr>
          <w:p w:rsidR="00DB5ADD" w:rsidRDefault="00DB5ADD" w:rsidP="000406D6">
            <w:r>
              <w:t>Independent and dependent clauses</w:t>
            </w:r>
          </w:p>
          <w:p w:rsidR="00DB5ADD" w:rsidRDefault="00DB5ADD" w:rsidP="000406D6">
            <w:r>
              <w:t>Colons and quotation marks</w:t>
            </w:r>
          </w:p>
        </w:tc>
      </w:tr>
      <w:tr w:rsidR="00DB5ADD" w:rsidTr="00A908A0">
        <w:tc>
          <w:tcPr>
            <w:tcW w:w="3192" w:type="dxa"/>
          </w:tcPr>
          <w:p w:rsidR="00DB5ADD" w:rsidRDefault="00DB5ADD" w:rsidP="000406D6">
            <w:r>
              <w:t>3</w:t>
            </w:r>
          </w:p>
        </w:tc>
        <w:tc>
          <w:tcPr>
            <w:tcW w:w="3192" w:type="dxa"/>
          </w:tcPr>
          <w:p w:rsidR="00DB5ADD" w:rsidRDefault="00DB5ADD" w:rsidP="000406D6">
            <w:r>
              <w:t>IIC</w:t>
            </w:r>
          </w:p>
        </w:tc>
        <w:tc>
          <w:tcPr>
            <w:tcW w:w="3192" w:type="dxa"/>
          </w:tcPr>
          <w:p w:rsidR="00DB5ADD" w:rsidRDefault="00DB5ADD" w:rsidP="000406D6"/>
        </w:tc>
        <w:tc>
          <w:tcPr>
            <w:tcW w:w="3192" w:type="dxa"/>
            <w:tcBorders>
              <w:top w:val="single" w:sz="4" w:space="0" w:color="auto"/>
            </w:tcBorders>
          </w:tcPr>
          <w:p w:rsidR="00DB5ADD" w:rsidRDefault="00DB5ADD" w:rsidP="000406D6">
            <w:r>
              <w:t>Persuasive writing</w:t>
            </w:r>
          </w:p>
          <w:p w:rsidR="00DB5ADD" w:rsidRDefault="00DB5ADD" w:rsidP="000406D6">
            <w:r>
              <w:t>Essays</w:t>
            </w:r>
          </w:p>
          <w:p w:rsidR="00DB5ADD" w:rsidRDefault="00DB5ADD" w:rsidP="000406D6">
            <w:r>
              <w:t>Writing Process</w:t>
            </w:r>
          </w:p>
          <w:p w:rsidR="00DB5ADD" w:rsidRDefault="00DB5ADD" w:rsidP="000406D6">
            <w:r>
              <w:t>Revision of sentences</w:t>
            </w:r>
          </w:p>
        </w:tc>
      </w:tr>
    </w:tbl>
    <w:p w:rsidR="00E17019" w:rsidRDefault="00E17019" w:rsidP="00E17019"/>
    <w:p w:rsidR="00E17019" w:rsidRDefault="00E17019" w:rsidP="00E17019"/>
    <w:p w:rsidR="008A08ED" w:rsidRDefault="008A08ED" w:rsidP="00E17019"/>
    <w:p w:rsidR="008A08ED" w:rsidRDefault="008A08ED" w:rsidP="00E17019"/>
    <w:p w:rsidR="008A08ED" w:rsidRDefault="008A08ED" w:rsidP="00E17019"/>
    <w:p w:rsidR="008A08ED" w:rsidRDefault="008A08ED" w:rsidP="00E17019"/>
    <w:p w:rsidR="00E17019" w:rsidRDefault="00E17019" w:rsidP="00E17019">
      <w:r>
        <w:t>Writing/Grammar</w:t>
      </w:r>
      <w:r>
        <w:tab/>
        <w:t>2</w:t>
      </w:r>
      <w:r w:rsidRPr="00E17019">
        <w:rPr>
          <w:vertAlign w:val="superscript"/>
        </w:rPr>
        <w:t>nd</w:t>
      </w:r>
      <w:r>
        <w:t xml:space="preserve"> Nine Weeks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  <w:gridCol w:w="3465"/>
      </w:tblGrid>
      <w:tr w:rsidR="00764820" w:rsidTr="00764820">
        <w:tc>
          <w:tcPr>
            <w:tcW w:w="3192" w:type="dxa"/>
          </w:tcPr>
          <w:p w:rsidR="00E17019" w:rsidRDefault="00E17019" w:rsidP="000406D6">
            <w:r>
              <w:t>Grade</w:t>
            </w:r>
          </w:p>
        </w:tc>
        <w:tc>
          <w:tcPr>
            <w:tcW w:w="3192" w:type="dxa"/>
          </w:tcPr>
          <w:p w:rsidR="00E17019" w:rsidRDefault="00E17019" w:rsidP="000406D6">
            <w:r>
              <w:t>Standard &amp; Benchmark</w:t>
            </w:r>
          </w:p>
        </w:tc>
        <w:tc>
          <w:tcPr>
            <w:tcW w:w="3192" w:type="dxa"/>
          </w:tcPr>
          <w:p w:rsidR="00E17019" w:rsidRDefault="00E17019" w:rsidP="000406D6">
            <w:r>
              <w:t>Method</w:t>
            </w: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820" w:rsidRDefault="00764820"/>
        </w:tc>
      </w:tr>
      <w:tr w:rsidR="00764820" w:rsidTr="00764820">
        <w:tc>
          <w:tcPr>
            <w:tcW w:w="3192" w:type="dxa"/>
          </w:tcPr>
          <w:p w:rsidR="00E17019" w:rsidRDefault="00E17019" w:rsidP="000406D6">
            <w:r>
              <w:t>3</w:t>
            </w:r>
          </w:p>
        </w:tc>
        <w:tc>
          <w:tcPr>
            <w:tcW w:w="3192" w:type="dxa"/>
          </w:tcPr>
          <w:p w:rsidR="00E17019" w:rsidRDefault="00E17019" w:rsidP="000406D6">
            <w:r>
              <w:t>IIA</w:t>
            </w:r>
          </w:p>
        </w:tc>
        <w:tc>
          <w:tcPr>
            <w:tcW w:w="3192" w:type="dxa"/>
          </w:tcPr>
          <w:p w:rsidR="00E17019" w:rsidRDefault="008A08ED" w:rsidP="008A08ED">
            <w:r>
              <w:t>Sustain a conversation</w:t>
            </w:r>
          </w:p>
          <w:p w:rsidR="008A08ED" w:rsidRDefault="008A08ED" w:rsidP="008A08ED">
            <w:r>
              <w:t>Answer open-ended questions</w:t>
            </w:r>
          </w:p>
          <w:p w:rsidR="008A08ED" w:rsidRDefault="008A08ED" w:rsidP="008A08ED">
            <w:r>
              <w:t>Explain own learning</w:t>
            </w:r>
          </w:p>
          <w:p w:rsidR="008A08ED" w:rsidRDefault="008A08ED" w:rsidP="008A08ED">
            <w:r>
              <w:t>Read aloud with fluency</w:t>
            </w: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820" w:rsidRDefault="00764820"/>
        </w:tc>
      </w:tr>
      <w:tr w:rsidR="00764820" w:rsidTr="00764820">
        <w:tc>
          <w:tcPr>
            <w:tcW w:w="3192" w:type="dxa"/>
          </w:tcPr>
          <w:p w:rsidR="00E17019" w:rsidRDefault="00E17019" w:rsidP="000406D6">
            <w:r>
              <w:t>3</w:t>
            </w:r>
          </w:p>
        </w:tc>
        <w:tc>
          <w:tcPr>
            <w:tcW w:w="3192" w:type="dxa"/>
          </w:tcPr>
          <w:p w:rsidR="00E17019" w:rsidRDefault="00E17019" w:rsidP="000406D6">
            <w:r>
              <w:t>IIB</w:t>
            </w:r>
          </w:p>
        </w:tc>
        <w:tc>
          <w:tcPr>
            <w:tcW w:w="3192" w:type="dxa"/>
          </w:tcPr>
          <w:p w:rsidR="00E17019" w:rsidRDefault="00E17019" w:rsidP="000406D6">
            <w:r>
              <w:t>Subject/verb agreement</w:t>
            </w:r>
          </w:p>
          <w:p w:rsidR="00E17019" w:rsidRDefault="00E17019" w:rsidP="000406D6">
            <w:r>
              <w:t>Capitalization and punctuation</w:t>
            </w:r>
          </w:p>
          <w:p w:rsidR="00E17019" w:rsidRDefault="00E17019" w:rsidP="000406D6">
            <w:r>
              <w:t>Write a variety of sentences</w:t>
            </w:r>
          </w:p>
          <w:p w:rsidR="00E17019" w:rsidRDefault="00E17019" w:rsidP="000406D6">
            <w:r>
              <w:t>Compose two or more paragraphs</w:t>
            </w:r>
          </w:p>
          <w:p w:rsidR="00E17019" w:rsidRDefault="008A08ED" w:rsidP="000406D6">
            <w:r>
              <w:t>Write a composition</w:t>
            </w: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820" w:rsidRDefault="00764820"/>
        </w:tc>
      </w:tr>
      <w:tr w:rsidR="00764820" w:rsidTr="00764820">
        <w:tc>
          <w:tcPr>
            <w:tcW w:w="3192" w:type="dxa"/>
          </w:tcPr>
          <w:p w:rsidR="00E17019" w:rsidRDefault="003A663A" w:rsidP="000406D6">
            <w:r>
              <w:t>3</w:t>
            </w:r>
          </w:p>
        </w:tc>
        <w:tc>
          <w:tcPr>
            <w:tcW w:w="3192" w:type="dxa"/>
          </w:tcPr>
          <w:p w:rsidR="00E17019" w:rsidRDefault="006671B1" w:rsidP="000406D6">
            <w:r>
              <w:t>IIA</w:t>
            </w:r>
          </w:p>
        </w:tc>
        <w:tc>
          <w:tcPr>
            <w:tcW w:w="3192" w:type="dxa"/>
          </w:tcPr>
          <w:p w:rsidR="00E17019" w:rsidRDefault="006671B1" w:rsidP="000406D6">
            <w:r>
              <w:t>Contribute to discussion</w:t>
            </w:r>
          </w:p>
          <w:p w:rsidR="006671B1" w:rsidRDefault="006671B1" w:rsidP="000406D6">
            <w:r>
              <w:t>Oral presentations</w:t>
            </w:r>
          </w:p>
          <w:p w:rsidR="006671B1" w:rsidRDefault="006671B1" w:rsidP="000406D6">
            <w:r>
              <w:t>Nonverbal communication and fluency</w:t>
            </w: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820" w:rsidRDefault="00764820"/>
        </w:tc>
      </w:tr>
      <w:tr w:rsidR="00764820" w:rsidTr="00764820">
        <w:tc>
          <w:tcPr>
            <w:tcW w:w="3192" w:type="dxa"/>
          </w:tcPr>
          <w:p w:rsidR="006671B1" w:rsidRDefault="003A663A" w:rsidP="000406D6">
            <w:r>
              <w:t>3</w:t>
            </w:r>
          </w:p>
        </w:tc>
        <w:tc>
          <w:tcPr>
            <w:tcW w:w="3192" w:type="dxa"/>
          </w:tcPr>
          <w:p w:rsidR="006671B1" w:rsidRDefault="006671B1" w:rsidP="000406D6">
            <w:r>
              <w:t>IIB</w:t>
            </w:r>
          </w:p>
        </w:tc>
        <w:tc>
          <w:tcPr>
            <w:tcW w:w="3192" w:type="dxa"/>
          </w:tcPr>
          <w:p w:rsidR="006671B1" w:rsidRDefault="006671B1" w:rsidP="000406D6">
            <w:r>
              <w:t>Simple and compound sentences</w:t>
            </w:r>
          </w:p>
          <w:p w:rsidR="006671B1" w:rsidRDefault="006671B1" w:rsidP="000406D6">
            <w:r>
              <w:t>Appositives, participial phrases, adjectives, adverbs, and prepositional phrases</w:t>
            </w:r>
          </w:p>
          <w:p w:rsidR="006671B1" w:rsidRDefault="006671B1" w:rsidP="00764820">
            <w:r>
              <w:t xml:space="preserve">Regular and irregular </w:t>
            </w:r>
            <w:proofErr w:type="gramStart"/>
            <w:r>
              <w:t>verbs,</w:t>
            </w:r>
            <w:proofErr w:type="gramEnd"/>
            <w:r>
              <w:t xml:space="preserve"> and conjunctions</w:t>
            </w:r>
            <w:r w:rsidR="00764820">
              <w:t>.</w:t>
            </w: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820" w:rsidRDefault="00764820"/>
        </w:tc>
      </w:tr>
      <w:tr w:rsidR="00764820" w:rsidTr="00764820">
        <w:tc>
          <w:tcPr>
            <w:tcW w:w="3192" w:type="dxa"/>
          </w:tcPr>
          <w:p w:rsidR="006671B1" w:rsidRDefault="003A663A" w:rsidP="000406D6">
            <w:r>
              <w:t>3</w:t>
            </w:r>
          </w:p>
        </w:tc>
        <w:tc>
          <w:tcPr>
            <w:tcW w:w="3192" w:type="dxa"/>
          </w:tcPr>
          <w:p w:rsidR="006671B1" w:rsidRDefault="006671B1" w:rsidP="000406D6">
            <w:r>
              <w:t>IIC</w:t>
            </w:r>
          </w:p>
        </w:tc>
        <w:tc>
          <w:tcPr>
            <w:tcW w:w="3192" w:type="dxa"/>
          </w:tcPr>
          <w:p w:rsidR="006671B1" w:rsidRDefault="006671B1" w:rsidP="000406D6"/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820" w:rsidRDefault="00764820"/>
        </w:tc>
      </w:tr>
      <w:tr w:rsidR="00764820" w:rsidTr="00764820">
        <w:tc>
          <w:tcPr>
            <w:tcW w:w="3192" w:type="dxa"/>
          </w:tcPr>
          <w:p w:rsidR="00E17019" w:rsidRDefault="003A663A" w:rsidP="000406D6">
            <w:r>
              <w:t>3</w:t>
            </w:r>
          </w:p>
        </w:tc>
        <w:tc>
          <w:tcPr>
            <w:tcW w:w="3192" w:type="dxa"/>
          </w:tcPr>
          <w:p w:rsidR="00E17019" w:rsidRDefault="00E17019" w:rsidP="000406D6">
            <w:r>
              <w:t>IIB</w:t>
            </w:r>
          </w:p>
        </w:tc>
        <w:tc>
          <w:tcPr>
            <w:tcW w:w="3192" w:type="dxa"/>
          </w:tcPr>
          <w:p w:rsidR="00E17019" w:rsidRDefault="00E17019" w:rsidP="000406D6">
            <w:r>
              <w:t>Independent and dependent clauses</w:t>
            </w:r>
          </w:p>
          <w:p w:rsidR="00E17019" w:rsidRDefault="00E17019" w:rsidP="000406D6">
            <w:r>
              <w:t>Colons and quotation marks</w:t>
            </w: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820" w:rsidRDefault="00764820"/>
        </w:tc>
      </w:tr>
      <w:tr w:rsidR="00764820" w:rsidTr="00764820">
        <w:tc>
          <w:tcPr>
            <w:tcW w:w="3192" w:type="dxa"/>
          </w:tcPr>
          <w:p w:rsidR="00E17019" w:rsidRDefault="003A663A" w:rsidP="000406D6">
            <w:r>
              <w:t>3</w:t>
            </w:r>
          </w:p>
        </w:tc>
        <w:tc>
          <w:tcPr>
            <w:tcW w:w="3192" w:type="dxa"/>
          </w:tcPr>
          <w:p w:rsidR="00E17019" w:rsidRDefault="00E17019" w:rsidP="000406D6">
            <w:r>
              <w:t>IIC</w:t>
            </w:r>
          </w:p>
        </w:tc>
        <w:tc>
          <w:tcPr>
            <w:tcW w:w="3192" w:type="dxa"/>
          </w:tcPr>
          <w:p w:rsidR="00E17019" w:rsidRDefault="00E17019" w:rsidP="000406D6">
            <w:r>
              <w:t>Persuasive writing</w:t>
            </w:r>
          </w:p>
          <w:p w:rsidR="00E17019" w:rsidRDefault="00E17019" w:rsidP="000406D6">
            <w:r>
              <w:t>Essays</w:t>
            </w:r>
          </w:p>
          <w:p w:rsidR="00E17019" w:rsidRDefault="00E17019" w:rsidP="000406D6">
            <w:r>
              <w:t>Writing Process</w:t>
            </w:r>
          </w:p>
          <w:p w:rsidR="00E17019" w:rsidRDefault="00E17019" w:rsidP="000406D6">
            <w:r>
              <w:t>Revision of sentences</w:t>
            </w: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820" w:rsidRDefault="00764820"/>
        </w:tc>
      </w:tr>
    </w:tbl>
    <w:p w:rsidR="00E17019" w:rsidRDefault="00E17019" w:rsidP="00E17019"/>
    <w:p w:rsidR="00E17019" w:rsidRDefault="00E17019" w:rsidP="00E17019"/>
    <w:p w:rsidR="003F270E" w:rsidRDefault="003F270E" w:rsidP="00E17019"/>
    <w:p w:rsidR="003F270E" w:rsidRDefault="003F270E" w:rsidP="00E17019"/>
    <w:p w:rsidR="003F270E" w:rsidRDefault="003F270E" w:rsidP="00E17019"/>
    <w:p w:rsidR="003F270E" w:rsidRDefault="003F270E" w:rsidP="00E17019"/>
    <w:p w:rsidR="003F270E" w:rsidRDefault="003F270E" w:rsidP="00E17019"/>
    <w:p w:rsidR="003F270E" w:rsidRDefault="003F270E" w:rsidP="00E17019"/>
    <w:p w:rsidR="003F270E" w:rsidRDefault="003F270E" w:rsidP="00E17019"/>
    <w:tbl>
      <w:tblPr>
        <w:tblStyle w:val="TableGrid"/>
        <w:tblpPr w:leftFromText="180" w:rightFromText="180" w:horzAnchor="margin" w:tblpY="405"/>
        <w:tblW w:w="0" w:type="auto"/>
        <w:tblLook w:val="04A0"/>
      </w:tblPr>
      <w:tblGrid>
        <w:gridCol w:w="3192"/>
        <w:gridCol w:w="3192"/>
        <w:gridCol w:w="3192"/>
        <w:gridCol w:w="3495"/>
      </w:tblGrid>
      <w:tr w:rsidR="000847AE" w:rsidRPr="003956BB" w:rsidTr="000847AE">
        <w:tc>
          <w:tcPr>
            <w:tcW w:w="3192" w:type="dxa"/>
          </w:tcPr>
          <w:p w:rsidR="003F270E" w:rsidRPr="003956BB" w:rsidRDefault="003F270E" w:rsidP="000847AE">
            <w:r w:rsidRPr="003956BB">
              <w:lastRenderedPageBreak/>
              <w:t>Grade</w:t>
            </w:r>
          </w:p>
        </w:tc>
        <w:tc>
          <w:tcPr>
            <w:tcW w:w="3192" w:type="dxa"/>
          </w:tcPr>
          <w:p w:rsidR="003F270E" w:rsidRPr="003956BB" w:rsidRDefault="003F270E" w:rsidP="000847AE">
            <w:r w:rsidRPr="003956BB">
              <w:t>Standard &amp; Benchmark</w:t>
            </w:r>
          </w:p>
        </w:tc>
        <w:tc>
          <w:tcPr>
            <w:tcW w:w="3192" w:type="dxa"/>
          </w:tcPr>
          <w:p w:rsidR="003F270E" w:rsidRPr="003956BB" w:rsidRDefault="003F270E" w:rsidP="000847AE"/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7AE" w:rsidRPr="003956BB" w:rsidRDefault="000847AE" w:rsidP="000847AE"/>
        </w:tc>
      </w:tr>
      <w:tr w:rsidR="000847AE" w:rsidRPr="003956BB" w:rsidTr="000847AE">
        <w:tc>
          <w:tcPr>
            <w:tcW w:w="3192" w:type="dxa"/>
          </w:tcPr>
          <w:p w:rsidR="003F270E" w:rsidRPr="003956BB" w:rsidRDefault="003F270E" w:rsidP="000847AE">
            <w:r w:rsidRPr="003956BB">
              <w:t>3</w:t>
            </w:r>
          </w:p>
        </w:tc>
        <w:tc>
          <w:tcPr>
            <w:tcW w:w="3192" w:type="dxa"/>
          </w:tcPr>
          <w:p w:rsidR="003F270E" w:rsidRPr="003956BB" w:rsidRDefault="003F270E" w:rsidP="000847AE"/>
        </w:tc>
        <w:tc>
          <w:tcPr>
            <w:tcW w:w="3192" w:type="dxa"/>
          </w:tcPr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7AE" w:rsidRPr="003956BB" w:rsidRDefault="000847AE" w:rsidP="000847AE"/>
        </w:tc>
      </w:tr>
      <w:tr w:rsidR="000847AE" w:rsidRPr="003956BB" w:rsidTr="000847AE">
        <w:tc>
          <w:tcPr>
            <w:tcW w:w="3192" w:type="dxa"/>
          </w:tcPr>
          <w:p w:rsidR="003F270E" w:rsidRPr="003956BB" w:rsidRDefault="003F270E" w:rsidP="000847AE">
            <w:r w:rsidRPr="003956BB">
              <w:t>3</w:t>
            </w:r>
          </w:p>
        </w:tc>
        <w:tc>
          <w:tcPr>
            <w:tcW w:w="3192" w:type="dxa"/>
          </w:tcPr>
          <w:p w:rsidR="003F270E" w:rsidRPr="003956BB" w:rsidRDefault="003F270E" w:rsidP="000847AE"/>
        </w:tc>
        <w:tc>
          <w:tcPr>
            <w:tcW w:w="3192" w:type="dxa"/>
          </w:tcPr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7AE" w:rsidRPr="003956BB" w:rsidRDefault="000847AE" w:rsidP="000847AE"/>
        </w:tc>
      </w:tr>
      <w:tr w:rsidR="000847AE" w:rsidRPr="003956BB" w:rsidTr="000847AE">
        <w:tc>
          <w:tcPr>
            <w:tcW w:w="3192" w:type="dxa"/>
          </w:tcPr>
          <w:p w:rsidR="003F270E" w:rsidRPr="003956BB" w:rsidRDefault="00102C40" w:rsidP="000847AE">
            <w:r>
              <w:t>3</w:t>
            </w:r>
          </w:p>
        </w:tc>
        <w:tc>
          <w:tcPr>
            <w:tcW w:w="3192" w:type="dxa"/>
          </w:tcPr>
          <w:p w:rsidR="003F270E" w:rsidRPr="003956BB" w:rsidRDefault="003F270E" w:rsidP="000847AE"/>
        </w:tc>
        <w:tc>
          <w:tcPr>
            <w:tcW w:w="3192" w:type="dxa"/>
          </w:tcPr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7AE" w:rsidRPr="003956BB" w:rsidRDefault="000847AE" w:rsidP="000847AE"/>
        </w:tc>
      </w:tr>
      <w:tr w:rsidR="000847AE" w:rsidRPr="003956BB" w:rsidTr="000847AE">
        <w:tc>
          <w:tcPr>
            <w:tcW w:w="3192" w:type="dxa"/>
          </w:tcPr>
          <w:p w:rsidR="003F270E" w:rsidRPr="003956BB" w:rsidRDefault="00102C40" w:rsidP="000847AE">
            <w:r>
              <w:t>3</w:t>
            </w:r>
          </w:p>
        </w:tc>
        <w:tc>
          <w:tcPr>
            <w:tcW w:w="3192" w:type="dxa"/>
          </w:tcPr>
          <w:p w:rsidR="003F270E" w:rsidRPr="003956BB" w:rsidRDefault="003F270E" w:rsidP="000847AE"/>
        </w:tc>
        <w:tc>
          <w:tcPr>
            <w:tcW w:w="3192" w:type="dxa"/>
          </w:tcPr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7AE" w:rsidRPr="003956BB" w:rsidRDefault="000847AE" w:rsidP="000847AE"/>
        </w:tc>
      </w:tr>
      <w:tr w:rsidR="000847AE" w:rsidRPr="003956BB" w:rsidTr="000847AE">
        <w:tc>
          <w:tcPr>
            <w:tcW w:w="3192" w:type="dxa"/>
          </w:tcPr>
          <w:p w:rsidR="003F270E" w:rsidRPr="003956BB" w:rsidRDefault="00102C40" w:rsidP="000847AE">
            <w:r>
              <w:t>3</w:t>
            </w:r>
          </w:p>
        </w:tc>
        <w:tc>
          <w:tcPr>
            <w:tcW w:w="3192" w:type="dxa"/>
          </w:tcPr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</w:tc>
        <w:tc>
          <w:tcPr>
            <w:tcW w:w="3192" w:type="dxa"/>
          </w:tcPr>
          <w:p w:rsidR="003F270E" w:rsidRPr="003956BB" w:rsidRDefault="003F270E" w:rsidP="000847AE"/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7AE" w:rsidRPr="003956BB" w:rsidRDefault="000847AE" w:rsidP="000847AE"/>
        </w:tc>
      </w:tr>
      <w:tr w:rsidR="000847AE" w:rsidRPr="003956BB" w:rsidTr="000847AE">
        <w:tc>
          <w:tcPr>
            <w:tcW w:w="3192" w:type="dxa"/>
          </w:tcPr>
          <w:p w:rsidR="003F270E" w:rsidRPr="003956BB" w:rsidRDefault="00102C40" w:rsidP="000847AE">
            <w:r>
              <w:t>3</w:t>
            </w:r>
          </w:p>
        </w:tc>
        <w:tc>
          <w:tcPr>
            <w:tcW w:w="3192" w:type="dxa"/>
          </w:tcPr>
          <w:p w:rsidR="003F270E" w:rsidRPr="003956BB" w:rsidRDefault="003F270E" w:rsidP="000847AE"/>
        </w:tc>
        <w:tc>
          <w:tcPr>
            <w:tcW w:w="3192" w:type="dxa"/>
          </w:tcPr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  <w:p w:rsidR="003F270E" w:rsidRPr="003956BB" w:rsidRDefault="003F270E" w:rsidP="000847AE"/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7AE" w:rsidRPr="003956BB" w:rsidRDefault="000847AE" w:rsidP="000847AE"/>
        </w:tc>
      </w:tr>
      <w:tr w:rsidR="000847AE" w:rsidTr="000847AE">
        <w:tc>
          <w:tcPr>
            <w:tcW w:w="3192" w:type="dxa"/>
          </w:tcPr>
          <w:p w:rsidR="003F270E" w:rsidRDefault="00102C40" w:rsidP="000847AE">
            <w:r>
              <w:t>3</w:t>
            </w:r>
          </w:p>
        </w:tc>
        <w:tc>
          <w:tcPr>
            <w:tcW w:w="3192" w:type="dxa"/>
          </w:tcPr>
          <w:p w:rsidR="003F270E" w:rsidRDefault="003F270E" w:rsidP="000847AE"/>
        </w:tc>
        <w:tc>
          <w:tcPr>
            <w:tcW w:w="3192" w:type="dxa"/>
          </w:tcPr>
          <w:p w:rsidR="003F270E" w:rsidRDefault="003F270E" w:rsidP="000847AE"/>
          <w:p w:rsidR="003F270E" w:rsidRDefault="003F270E" w:rsidP="000847AE"/>
          <w:p w:rsidR="003F270E" w:rsidRDefault="003F270E" w:rsidP="000847AE"/>
          <w:p w:rsidR="003F270E" w:rsidRDefault="003F270E" w:rsidP="000847AE"/>
          <w:p w:rsidR="003F270E" w:rsidRDefault="003F270E" w:rsidP="000847AE"/>
          <w:p w:rsidR="003F270E" w:rsidRDefault="003F270E" w:rsidP="000847AE"/>
        </w:tc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7AE" w:rsidRDefault="000847AE" w:rsidP="000847AE"/>
        </w:tc>
      </w:tr>
    </w:tbl>
    <w:p w:rsidR="003F270E" w:rsidRDefault="003F270E" w:rsidP="00E17019"/>
    <w:sectPr w:rsidR="003F270E" w:rsidSect="00123A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63C" w:rsidRDefault="00D2763C" w:rsidP="003F270E">
      <w:pPr>
        <w:spacing w:after="0" w:line="240" w:lineRule="auto"/>
      </w:pPr>
      <w:r>
        <w:separator/>
      </w:r>
    </w:p>
  </w:endnote>
  <w:endnote w:type="continuationSeparator" w:id="0">
    <w:p w:rsidR="00D2763C" w:rsidRDefault="00D2763C" w:rsidP="003F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63C" w:rsidRDefault="00D2763C" w:rsidP="003F270E">
      <w:pPr>
        <w:spacing w:after="0" w:line="240" w:lineRule="auto"/>
      </w:pPr>
      <w:r>
        <w:separator/>
      </w:r>
    </w:p>
  </w:footnote>
  <w:footnote w:type="continuationSeparator" w:id="0">
    <w:p w:rsidR="00D2763C" w:rsidRDefault="00D2763C" w:rsidP="003F2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019"/>
    <w:rsid w:val="00055893"/>
    <w:rsid w:val="000847AE"/>
    <w:rsid w:val="00102C40"/>
    <w:rsid w:val="00123A15"/>
    <w:rsid w:val="001E6283"/>
    <w:rsid w:val="002C1166"/>
    <w:rsid w:val="00374D21"/>
    <w:rsid w:val="003934ED"/>
    <w:rsid w:val="003956BB"/>
    <w:rsid w:val="003A663A"/>
    <w:rsid w:val="003F270E"/>
    <w:rsid w:val="004D08C5"/>
    <w:rsid w:val="005A170B"/>
    <w:rsid w:val="005A7714"/>
    <w:rsid w:val="006671B1"/>
    <w:rsid w:val="00746560"/>
    <w:rsid w:val="00764820"/>
    <w:rsid w:val="007B6E0A"/>
    <w:rsid w:val="0080426F"/>
    <w:rsid w:val="00843186"/>
    <w:rsid w:val="008A08ED"/>
    <w:rsid w:val="008E2937"/>
    <w:rsid w:val="00B51574"/>
    <w:rsid w:val="00C6751A"/>
    <w:rsid w:val="00D2763C"/>
    <w:rsid w:val="00DB5ADD"/>
    <w:rsid w:val="00DF052F"/>
    <w:rsid w:val="00E17019"/>
    <w:rsid w:val="00EA5AD0"/>
    <w:rsid w:val="00EB15AE"/>
    <w:rsid w:val="00EE12D5"/>
    <w:rsid w:val="00F62EF1"/>
    <w:rsid w:val="00FA5268"/>
    <w:rsid w:val="00FD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70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F2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270E"/>
  </w:style>
  <w:style w:type="paragraph" w:styleId="Footer">
    <w:name w:val="footer"/>
    <w:basedOn w:val="Normal"/>
    <w:link w:val="FooterChar"/>
    <w:uiPriority w:val="99"/>
    <w:semiHidden/>
    <w:unhideWhenUsed/>
    <w:rsid w:val="003F2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27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00D6F-1639-4608-BA61-07C2D93A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bobbie</dc:creator>
  <cp:keywords/>
  <dc:description/>
  <cp:lastModifiedBy>Robert Ferrante</cp:lastModifiedBy>
  <cp:revision>2</cp:revision>
  <dcterms:created xsi:type="dcterms:W3CDTF">2011-05-10T20:02:00Z</dcterms:created>
  <dcterms:modified xsi:type="dcterms:W3CDTF">2011-05-10T20:02:00Z</dcterms:modified>
</cp:coreProperties>
</file>