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53C" w:rsidRDefault="007C253C">
      <w:pPr>
        <w:jc w:val="right"/>
      </w:pPr>
      <w:r>
        <w:t>Names:  _________________________________________________________________________________</w:t>
      </w:r>
    </w:p>
    <w:p w:rsidR="007C253C" w:rsidRDefault="007C253C">
      <w:pPr>
        <w:jc w:val="right"/>
      </w:pPr>
      <w:r>
        <w:t>Core:  _______________________</w:t>
      </w:r>
    </w:p>
    <w:p w:rsidR="007C253C" w:rsidRDefault="007C253C">
      <w:pPr>
        <w:jc w:val="right"/>
      </w:pPr>
    </w:p>
    <w:p w:rsidR="007C253C" w:rsidRDefault="007C253C">
      <w:pPr>
        <w:pStyle w:val="Heading1"/>
      </w:pPr>
      <w:r>
        <w:t>Balloons</w:t>
      </w:r>
    </w:p>
    <w:p w:rsidR="007C253C" w:rsidRDefault="007C253C">
      <w:r>
        <w:t xml:space="preserve">You are going to be working in a group of three or four people.  </w:t>
      </w:r>
      <w:r w:rsidR="000D323D">
        <w:t xml:space="preserve"> You will be entering your data into L1 and L2.</w:t>
      </w:r>
    </w:p>
    <w:p w:rsidR="000D323D" w:rsidRDefault="000D323D"/>
    <w:p w:rsidR="007C253C" w:rsidRDefault="007C253C">
      <w:r>
        <w:t xml:space="preserve">1)  Blow up your balloon.  Measure the circumference in centimeters and record it in </w:t>
      </w:r>
      <w:r w:rsidR="000D323D">
        <w:t>L1</w:t>
      </w:r>
      <w:r>
        <w:t>.  You may want to make a mark on your balloon so that you are measuring in the same place each time.</w:t>
      </w:r>
      <w:r w:rsidR="000D323D">
        <w:t xml:space="preserve">  You may also want to start with smaller circumferences and work your way up so that your balloon does not get stretched out.</w:t>
      </w:r>
    </w:p>
    <w:p w:rsidR="007C253C" w:rsidRDefault="007C253C"/>
    <w:p w:rsidR="007C253C" w:rsidRDefault="007C253C">
      <w:r>
        <w:t xml:space="preserve">2)  Have the stopwatch ready to go and have whoever is holding the balloon release it.  Time how long it takes in seconds for the balloon to deflate and hit the ground.  </w:t>
      </w:r>
      <w:r w:rsidR="000D323D">
        <w:t xml:space="preserve">Record the time it took for the balloon to deflate and hit the ground in L2.  </w:t>
      </w:r>
      <w:r>
        <w:t xml:space="preserve">Be sure to release the balloon from the same height each time to keep your data consistent.  Also – do not “throw” the balloon – just release it and let it do its thing.  </w:t>
      </w:r>
    </w:p>
    <w:p w:rsidR="007C253C" w:rsidRDefault="007C253C"/>
    <w:p w:rsidR="007C253C" w:rsidRDefault="000D323D">
      <w:r>
        <w:t>3</w:t>
      </w:r>
      <w:r w:rsidR="007C253C">
        <w:t xml:space="preserve">)  </w:t>
      </w:r>
      <w:proofErr w:type="gramStart"/>
      <w:r w:rsidR="007C253C">
        <w:t>Repeat</w:t>
      </w:r>
      <w:proofErr w:type="gramEnd"/>
      <w:r w:rsidR="007C253C">
        <w:t xml:space="preserve"> this process 20 times, using a different circumference each time.</w:t>
      </w:r>
    </w:p>
    <w:p w:rsidR="007C253C" w:rsidRDefault="007C253C"/>
    <w:p w:rsidR="007C253C" w:rsidRDefault="000D323D">
      <w:r>
        <w:t>4</w:t>
      </w:r>
      <w:r w:rsidR="007C253C">
        <w:t xml:space="preserve">)  Make a </w:t>
      </w:r>
      <w:r>
        <w:t>scatter plot</w:t>
      </w:r>
      <w:r w:rsidR="007C253C">
        <w:t xml:space="preserve"> of your data showing the relationship between the circumference of the balloon and the time it takes to deflate.  </w:t>
      </w:r>
    </w:p>
    <w:p w:rsidR="007C253C" w:rsidRDefault="007C253C"/>
    <w:p w:rsidR="007C253C" w:rsidRDefault="007C253C">
      <w:r>
        <w:rPr>
          <w:noProof/>
        </w:rPr>
        <w:pict>
          <v:line id="_x0000_s1030" style="position:absolute;z-index:251654656" from="490.05pt,3.35pt" to="490.05pt,327.35pt"/>
        </w:pict>
      </w:r>
      <w:r>
        <w:rPr>
          <w:noProof/>
        </w:rPr>
        <w:pict>
          <v:line id="_x0000_s1029" style="position:absolute;z-index:251653632" from="337.05pt,3.35pt" to="337.05pt,327.35pt"/>
        </w:pict>
      </w:r>
      <w:r>
        <w:rPr>
          <w:noProof/>
        </w:rPr>
        <w:pict>
          <v:line id="_x0000_s1028" style="position:absolute;z-index:251652608" from="274.05pt,3.35pt" to="274.05pt,327.35pt"/>
        </w:pict>
      </w:r>
      <w:r>
        <w:rPr>
          <w:noProof/>
        </w:rPr>
        <w:pict>
          <v:line id="_x0000_s1027" style="position:absolute;z-index:251651584" from="193.05pt,3.35pt" to="193.05pt,327.35pt"/>
        </w:pict>
      </w:r>
      <w:r>
        <w:rPr>
          <w:noProof/>
        </w:rPr>
        <w:pict>
          <v:line id="_x0000_s1026" style="position:absolute;z-index:251650560" from="49.05pt,3.35pt" to="49.05pt,327.35pt"/>
        </w:pict>
      </w:r>
    </w:p>
    <w:p w:rsidR="007C253C" w:rsidRDefault="007C253C">
      <w:pPr>
        <w:pStyle w:val="BodyText"/>
      </w:pPr>
      <w:r>
        <w:t>TRY #</w:t>
      </w:r>
      <w:r>
        <w:tab/>
      </w:r>
      <w:r>
        <w:tab/>
        <w:t>CIRCUMFERENCE</w:t>
      </w:r>
      <w:r>
        <w:tab/>
      </w:r>
      <w:r w:rsidR="002F18BB">
        <w:t xml:space="preserve"> </w:t>
      </w:r>
      <w:r w:rsidR="0013584E">
        <w:t>TIME</w:t>
      </w:r>
      <w:r w:rsidR="0013584E">
        <w:tab/>
      </w:r>
      <w:r w:rsidR="0013584E">
        <w:tab/>
        <w:t>TRY #</w:t>
      </w:r>
      <w:r w:rsidR="0013584E">
        <w:tab/>
      </w:r>
      <w:r w:rsidR="0013584E">
        <w:tab/>
        <w:t xml:space="preserve">CIRCUMFERENCE    </w:t>
      </w:r>
      <w:r w:rsidR="002F18BB">
        <w:t xml:space="preserve">         </w:t>
      </w:r>
      <w:r>
        <w:t>TIME</w:t>
      </w:r>
      <w:r w:rsidR="0013584E">
        <w:t xml:space="preserve">  </w:t>
      </w:r>
    </w:p>
    <w:p w:rsidR="007C253C" w:rsidRDefault="007C253C"/>
    <w:p w:rsidR="007C253C" w:rsidRDefault="007C253C">
      <w:r>
        <w:t>1</w:t>
      </w:r>
      <w:r>
        <w:tab/>
      </w:r>
      <w:r>
        <w:tab/>
      </w:r>
      <w:r>
        <w:tab/>
      </w:r>
      <w:r>
        <w:tab/>
      </w:r>
      <w:r>
        <w:tab/>
      </w:r>
      <w:r>
        <w:tab/>
      </w:r>
      <w:r>
        <w:tab/>
      </w:r>
      <w:r>
        <w:tab/>
        <w:t>11</w:t>
      </w:r>
    </w:p>
    <w:p w:rsidR="007C253C" w:rsidRDefault="007C253C">
      <w:r>
        <w:rPr>
          <w:noProof/>
        </w:rPr>
        <w:pict>
          <v:line id="_x0000_s1031" style="position:absolute;z-index:251655680" from="-4.95pt,1.9pt" to="544.05pt,1.9pt"/>
        </w:pict>
      </w:r>
    </w:p>
    <w:p w:rsidR="007C253C" w:rsidRDefault="007C253C">
      <w:r>
        <w:t>2</w:t>
      </w:r>
      <w:r>
        <w:tab/>
      </w:r>
      <w:r>
        <w:tab/>
      </w:r>
      <w:r>
        <w:tab/>
      </w:r>
      <w:r>
        <w:tab/>
      </w:r>
      <w:r>
        <w:tab/>
      </w:r>
      <w:r>
        <w:tab/>
      </w:r>
      <w:r>
        <w:tab/>
      </w:r>
      <w:r>
        <w:tab/>
        <w:t>12</w:t>
      </w:r>
    </w:p>
    <w:p w:rsidR="007C253C" w:rsidRDefault="007C253C">
      <w:r>
        <w:rPr>
          <w:noProof/>
        </w:rPr>
        <w:pict>
          <v:line id="_x0000_s1032" style="position:absolute;z-index:251656704" from="-4.95pt,10.2pt" to="544.05pt,10.2pt"/>
        </w:pict>
      </w:r>
    </w:p>
    <w:p w:rsidR="007C253C" w:rsidRDefault="007C253C">
      <w:r>
        <w:t>3</w:t>
      </w:r>
      <w:r>
        <w:tab/>
      </w:r>
      <w:r>
        <w:tab/>
      </w:r>
      <w:r>
        <w:tab/>
      </w:r>
      <w:r>
        <w:tab/>
      </w:r>
      <w:r>
        <w:tab/>
      </w:r>
      <w:r>
        <w:tab/>
      </w:r>
      <w:r>
        <w:tab/>
      </w:r>
      <w:r>
        <w:tab/>
        <w:t>13</w:t>
      </w:r>
    </w:p>
    <w:p w:rsidR="007C253C" w:rsidRDefault="007C253C">
      <w:r>
        <w:rPr>
          <w:noProof/>
        </w:rPr>
        <w:pict>
          <v:line id="_x0000_s1033" style="position:absolute;z-index:251657728" from="-4.95pt,9.5pt" to="544.05pt,9.5pt"/>
        </w:pict>
      </w:r>
    </w:p>
    <w:p w:rsidR="007C253C" w:rsidRDefault="007C253C">
      <w:r>
        <w:t>4</w:t>
      </w:r>
      <w:r>
        <w:tab/>
      </w:r>
      <w:r>
        <w:tab/>
      </w:r>
      <w:r>
        <w:tab/>
      </w:r>
      <w:r>
        <w:tab/>
      </w:r>
      <w:r>
        <w:tab/>
      </w:r>
      <w:r>
        <w:tab/>
      </w:r>
      <w:r>
        <w:tab/>
      </w:r>
      <w:r>
        <w:tab/>
        <w:t>14</w:t>
      </w:r>
    </w:p>
    <w:p w:rsidR="007C253C" w:rsidRDefault="007C253C">
      <w:r>
        <w:rPr>
          <w:noProof/>
        </w:rPr>
        <w:pict>
          <v:line id="_x0000_s1034" style="position:absolute;z-index:251658752" from="-4.95pt,8.75pt" to="544.05pt,8.75pt"/>
        </w:pict>
      </w:r>
    </w:p>
    <w:p w:rsidR="007C253C" w:rsidRDefault="007C253C">
      <w:r>
        <w:t>5</w:t>
      </w:r>
      <w:r>
        <w:tab/>
      </w:r>
      <w:r>
        <w:tab/>
      </w:r>
      <w:r>
        <w:tab/>
      </w:r>
      <w:r>
        <w:tab/>
      </w:r>
      <w:r>
        <w:tab/>
      </w:r>
      <w:r>
        <w:tab/>
      </w:r>
      <w:r>
        <w:tab/>
      </w:r>
      <w:r>
        <w:tab/>
        <w:t>15</w:t>
      </w:r>
    </w:p>
    <w:p w:rsidR="007C253C" w:rsidRDefault="007C253C">
      <w:r>
        <w:rPr>
          <w:noProof/>
        </w:rPr>
        <w:pict>
          <v:line id="_x0000_s1035" style="position:absolute;z-index:251659776" from="-4.95pt,8.05pt" to="544.05pt,8.05pt"/>
        </w:pict>
      </w:r>
    </w:p>
    <w:p w:rsidR="007C253C" w:rsidRDefault="007C253C">
      <w:r>
        <w:t>6</w:t>
      </w:r>
      <w:r>
        <w:tab/>
      </w:r>
      <w:r>
        <w:tab/>
      </w:r>
      <w:r>
        <w:tab/>
      </w:r>
      <w:r>
        <w:tab/>
      </w:r>
      <w:r>
        <w:tab/>
      </w:r>
      <w:r>
        <w:tab/>
      </w:r>
      <w:r>
        <w:tab/>
      </w:r>
      <w:r>
        <w:tab/>
        <w:t>16</w:t>
      </w:r>
    </w:p>
    <w:p w:rsidR="007C253C" w:rsidRDefault="007C253C">
      <w:r>
        <w:rPr>
          <w:noProof/>
        </w:rPr>
        <w:pict>
          <v:line id="_x0000_s1036" style="position:absolute;z-index:251660800" from="-4.95pt,7.35pt" to="544.05pt,7.35pt"/>
        </w:pict>
      </w:r>
    </w:p>
    <w:p w:rsidR="007C253C" w:rsidRDefault="007C253C">
      <w:r>
        <w:t>7</w:t>
      </w:r>
      <w:r>
        <w:tab/>
      </w:r>
      <w:r>
        <w:tab/>
      </w:r>
      <w:r>
        <w:tab/>
      </w:r>
      <w:r>
        <w:tab/>
      </w:r>
      <w:r>
        <w:tab/>
      </w:r>
      <w:r>
        <w:tab/>
      </w:r>
      <w:r>
        <w:tab/>
      </w:r>
      <w:r>
        <w:tab/>
        <w:t>17</w:t>
      </w:r>
    </w:p>
    <w:p w:rsidR="007C253C" w:rsidRDefault="007C253C">
      <w:r>
        <w:rPr>
          <w:noProof/>
        </w:rPr>
        <w:pict>
          <v:line id="_x0000_s1037" style="position:absolute;z-index:251661824" from="-4.95pt,6.6pt" to="544.05pt,6.6pt"/>
        </w:pict>
      </w:r>
    </w:p>
    <w:p w:rsidR="007C253C" w:rsidRDefault="007C253C">
      <w:r>
        <w:t>8</w:t>
      </w:r>
      <w:r>
        <w:tab/>
      </w:r>
      <w:r>
        <w:tab/>
      </w:r>
      <w:r>
        <w:tab/>
      </w:r>
      <w:r>
        <w:tab/>
      </w:r>
      <w:r>
        <w:tab/>
      </w:r>
      <w:r>
        <w:tab/>
      </w:r>
      <w:r>
        <w:tab/>
      </w:r>
      <w:r>
        <w:tab/>
        <w:t>18</w:t>
      </w:r>
    </w:p>
    <w:p w:rsidR="007C253C" w:rsidRDefault="007C253C">
      <w:r>
        <w:rPr>
          <w:noProof/>
        </w:rPr>
        <w:pict>
          <v:line id="_x0000_s1038" style="position:absolute;z-index:251662848" from="-4.95pt,5.9pt" to="544.05pt,5.9pt"/>
        </w:pict>
      </w:r>
    </w:p>
    <w:p w:rsidR="007C253C" w:rsidRDefault="007C253C">
      <w:r>
        <w:t>9</w:t>
      </w:r>
      <w:r>
        <w:tab/>
      </w:r>
      <w:r>
        <w:tab/>
      </w:r>
      <w:r>
        <w:tab/>
      </w:r>
      <w:r>
        <w:tab/>
      </w:r>
      <w:r>
        <w:tab/>
      </w:r>
      <w:r>
        <w:tab/>
      </w:r>
      <w:r>
        <w:tab/>
      </w:r>
      <w:r>
        <w:tab/>
        <w:t>19</w:t>
      </w:r>
    </w:p>
    <w:p w:rsidR="007C253C" w:rsidRDefault="007C253C">
      <w:r>
        <w:rPr>
          <w:noProof/>
        </w:rPr>
        <w:pict>
          <v:line id="_x0000_s1039" style="position:absolute;z-index:251663872" from="-4.95pt,5.2pt" to="544.05pt,5.2pt"/>
        </w:pict>
      </w:r>
    </w:p>
    <w:p w:rsidR="007C253C" w:rsidRDefault="007C253C">
      <w:r>
        <w:rPr>
          <w:noProof/>
        </w:rPr>
        <w:pict>
          <v:line id="_x0000_s1040" style="position:absolute;z-index:251664896" from="-4.95pt,18.35pt" to="544.05pt,18.35pt"/>
        </w:pict>
      </w:r>
      <w:r>
        <w:t>10</w:t>
      </w:r>
      <w:r>
        <w:tab/>
      </w:r>
      <w:r>
        <w:tab/>
      </w:r>
      <w:r>
        <w:tab/>
      </w:r>
      <w:r>
        <w:tab/>
      </w:r>
      <w:r>
        <w:tab/>
      </w:r>
      <w:r>
        <w:tab/>
      </w:r>
      <w:r>
        <w:tab/>
      </w:r>
      <w:r>
        <w:tab/>
        <w:t>20</w:t>
      </w:r>
    </w:p>
    <w:p w:rsidR="0059142F" w:rsidRDefault="0059142F"/>
    <w:p w:rsidR="0059142F" w:rsidRDefault="0059142F"/>
    <w:p w:rsidR="0059142F" w:rsidRDefault="0059142F">
      <w:r>
        <w:t>Questions:</w:t>
      </w:r>
    </w:p>
    <w:p w:rsidR="0059142F" w:rsidRDefault="0059142F">
      <w:r>
        <w:t>1)  Is there a relationship between the circumference and the time to deflate?  Please explain.</w:t>
      </w:r>
    </w:p>
    <w:p w:rsidR="0059142F" w:rsidRDefault="0059142F"/>
    <w:p w:rsidR="0059142F" w:rsidRDefault="0059142F">
      <w:r>
        <w:t>2)  What other variables affected the results of this experiment?</w:t>
      </w:r>
    </w:p>
    <w:p w:rsidR="0059142F" w:rsidRDefault="0059142F"/>
    <w:p w:rsidR="0059142F" w:rsidRDefault="0059142F">
      <w:r>
        <w:t>3)  Sketch a picture of your scatter plot on the back and mark in the line of best fit.  Find the equation for this line.</w:t>
      </w:r>
    </w:p>
    <w:tbl>
      <w:tblPr>
        <w:tblW w:w="11520" w:type="dxa"/>
        <w:tblCellSpacing w:w="0" w:type="dxa"/>
        <w:tblCellMar>
          <w:left w:w="0" w:type="dxa"/>
          <w:right w:w="0" w:type="dxa"/>
        </w:tblCellMar>
        <w:tblLook w:val="04A0"/>
      </w:tblPr>
      <w:tblGrid>
        <w:gridCol w:w="10515"/>
        <w:gridCol w:w="114"/>
        <w:gridCol w:w="891"/>
      </w:tblGrid>
      <w:tr w:rsidR="00002E97" w:rsidRPr="00002E97">
        <w:trPr>
          <w:gridAfter w:val="1"/>
          <w:wAfter w:w="960" w:type="dxa"/>
          <w:tblCellSpacing w:w="0" w:type="dxa"/>
        </w:trPr>
        <w:tc>
          <w:tcPr>
            <w:tcW w:w="11280" w:type="dxa"/>
            <w:vAlign w:val="center"/>
            <w:hideMark/>
          </w:tcPr>
          <w:p w:rsidR="00002E97" w:rsidRPr="00002E97" w:rsidRDefault="00002E97" w:rsidP="00002E97">
            <w:pPr>
              <w:rPr>
                <w:rFonts w:ascii="Arial" w:eastAsia="Times New Roman" w:hAnsi="Arial" w:cs="Arial"/>
                <w:b/>
                <w:bCs/>
                <w:color w:val="CB0C0F"/>
                <w:sz w:val="17"/>
                <w:szCs w:val="17"/>
              </w:rPr>
            </w:pPr>
            <w:r w:rsidRPr="00002E97">
              <w:rPr>
                <w:rFonts w:ascii="Arial" w:eastAsia="Times New Roman" w:hAnsi="Arial" w:cs="Arial"/>
                <w:b/>
                <w:bCs/>
                <w:color w:val="CB0C0F"/>
                <w:sz w:val="17"/>
                <w:szCs w:val="17"/>
              </w:rPr>
              <w:lastRenderedPageBreak/>
              <w:t xml:space="preserve">Balloons </w:t>
            </w:r>
          </w:p>
        </w:tc>
        <w:tc>
          <w:tcPr>
            <w:tcW w:w="120" w:type="dxa"/>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 xml:space="preserve">  </w:t>
            </w:r>
          </w:p>
        </w:tc>
      </w:tr>
      <w:tr w:rsidR="00002E97" w:rsidRPr="00002E97">
        <w:trPr>
          <w:trHeight w:val="12"/>
          <w:tblCellSpacing w:w="0" w:type="dxa"/>
        </w:trPr>
        <w:tc>
          <w:tcPr>
            <w:tcW w:w="11520" w:type="dxa"/>
            <w:gridSpan w:val="3"/>
            <w:shd w:val="clear" w:color="auto" w:fill="FFFFFF"/>
            <w:vAlign w:val="center"/>
            <w:hideMark/>
          </w:tcPr>
          <w:p w:rsidR="00002E97" w:rsidRPr="00002E97" w:rsidRDefault="00002E97" w:rsidP="00002E97">
            <w:pPr>
              <w:spacing w:line="12" w:lineRule="atLeast"/>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7620" cy="7620"/>
                  <wp:effectExtent l="0" t="0" r="0" b="0"/>
                  <wp:docPr id="1" name="Picture 1"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ion.ti.com/images/webelements/pix.gif"/>
                          <pic:cNvPicPr>
                            <a:picLocks noChangeAspect="1" noChangeArrowheads="1"/>
                          </pic:cNvPicPr>
                        </pic:nvPicPr>
                        <pic:blipFill>
                          <a:blip r:embed="rId5"/>
                          <a:srcRect/>
                          <a:stretch>
                            <a:fillRect/>
                          </a:stretch>
                        </pic:blipFill>
                        <pic:spPr bwMode="auto">
                          <a:xfrm>
                            <a:off x="0" y="0"/>
                            <a:ext cx="7620" cy="7620"/>
                          </a:xfrm>
                          <a:prstGeom prst="rect">
                            <a:avLst/>
                          </a:prstGeom>
                          <a:noFill/>
                          <a:ln w="9525">
                            <a:noFill/>
                            <a:miter lim="800000"/>
                            <a:headEnd/>
                            <a:tailEnd/>
                          </a:ln>
                        </pic:spPr>
                      </pic:pic>
                    </a:graphicData>
                  </a:graphic>
                </wp:inline>
              </w:drawing>
            </w:r>
          </w:p>
        </w:tc>
      </w:tr>
    </w:tbl>
    <w:p w:rsidR="00002E97" w:rsidRPr="00002E97" w:rsidRDefault="00002E97" w:rsidP="00002E97">
      <w:pPr>
        <w:rPr>
          <w:rFonts w:ascii="Arial" w:eastAsia="Times New Roman" w:hAnsi="Arial" w:cs="Arial"/>
          <w:vanish/>
          <w:color w:val="525252"/>
          <w:sz w:val="14"/>
          <w:szCs w:val="14"/>
        </w:rPr>
      </w:pPr>
    </w:p>
    <w:tbl>
      <w:tblPr>
        <w:tblW w:w="11520" w:type="dxa"/>
        <w:tblCellSpacing w:w="0" w:type="dxa"/>
        <w:shd w:val="clear" w:color="auto" w:fill="FFFFFF"/>
        <w:tblCellMar>
          <w:left w:w="0" w:type="dxa"/>
          <w:right w:w="0" w:type="dxa"/>
        </w:tblCellMar>
        <w:tblLook w:val="04A0"/>
      </w:tblPr>
      <w:tblGrid>
        <w:gridCol w:w="8160"/>
        <w:gridCol w:w="12"/>
        <w:gridCol w:w="60"/>
        <w:gridCol w:w="3288"/>
      </w:tblGrid>
      <w:tr w:rsidR="00002E97" w:rsidRPr="00002E97">
        <w:trPr>
          <w:tblCellSpacing w:w="0" w:type="dxa"/>
        </w:trPr>
        <w:tc>
          <w:tcPr>
            <w:tcW w:w="8160" w:type="dxa"/>
            <w:shd w:val="clear" w:color="auto" w:fill="FFFFFF"/>
            <w:hideMark/>
          </w:tcPr>
          <w:tbl>
            <w:tblPr>
              <w:tblW w:w="8160" w:type="dxa"/>
              <w:tblCellSpacing w:w="0" w:type="dxa"/>
              <w:shd w:val="clear" w:color="auto" w:fill="FFFFFF"/>
              <w:tblCellMar>
                <w:left w:w="0" w:type="dxa"/>
                <w:right w:w="0" w:type="dxa"/>
              </w:tblCellMar>
              <w:tblLook w:val="04A0"/>
            </w:tblPr>
            <w:tblGrid>
              <w:gridCol w:w="12"/>
              <w:gridCol w:w="8136"/>
              <w:gridCol w:w="12"/>
            </w:tblGrid>
            <w:tr w:rsidR="00002E97" w:rsidRPr="00002E97">
              <w:trPr>
                <w:tblCellSpacing w:w="0" w:type="dxa"/>
              </w:trPr>
              <w:tc>
                <w:tcPr>
                  <w:tcW w:w="12" w:type="dxa"/>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7620" cy="7620"/>
                        <wp:effectExtent l="0" t="0" r="0" b="0"/>
                        <wp:docPr id="2" name="Picture 2"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ducation.ti.com/images/webelements/pix.gif"/>
                                <pic:cNvPicPr>
                                  <a:picLocks noChangeAspect="1" noChangeArrowheads="1"/>
                                </pic:cNvPicPr>
                              </pic:nvPicPr>
                              <pic:blipFill>
                                <a:blip r:embed="rId5"/>
                                <a:srcRect/>
                                <a:stretch>
                                  <a:fillRect/>
                                </a:stretch>
                              </pic:blipFill>
                              <pic:spPr bwMode="auto">
                                <a:xfrm>
                                  <a:off x="0" y="0"/>
                                  <a:ext cx="7620" cy="7620"/>
                                </a:xfrm>
                                <a:prstGeom prst="rect">
                                  <a:avLst/>
                                </a:prstGeom>
                                <a:noFill/>
                                <a:ln w="9525">
                                  <a:noFill/>
                                  <a:miter lim="800000"/>
                                  <a:headEnd/>
                                  <a:tailEnd/>
                                </a:ln>
                              </pic:spPr>
                            </pic:pic>
                          </a:graphicData>
                        </a:graphic>
                      </wp:inline>
                    </w:drawing>
                  </w:r>
                </w:p>
              </w:tc>
              <w:tc>
                <w:tcPr>
                  <w:tcW w:w="8136" w:type="dxa"/>
                  <w:shd w:val="clear" w:color="auto" w:fill="FFFFFF"/>
                  <w:hideMark/>
                </w:tcPr>
                <w:tbl>
                  <w:tblPr>
                    <w:tblW w:w="5000" w:type="pct"/>
                    <w:tblCellSpacing w:w="0" w:type="dxa"/>
                    <w:tblCellMar>
                      <w:left w:w="0" w:type="dxa"/>
                      <w:right w:w="0" w:type="dxa"/>
                    </w:tblCellMar>
                    <w:tblLook w:val="04A0"/>
                  </w:tblPr>
                  <w:tblGrid>
                    <w:gridCol w:w="216"/>
                    <w:gridCol w:w="7920"/>
                  </w:tblGrid>
                  <w:tr w:rsidR="00002E97" w:rsidRPr="00002E97">
                    <w:trPr>
                      <w:trHeight w:val="300"/>
                      <w:tblCellSpacing w:w="0" w:type="dxa"/>
                    </w:trPr>
                    <w:tc>
                      <w:tcPr>
                        <w:tcW w:w="168" w:type="dxa"/>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3" name="Picture 3"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5000" w:type="pct"/>
                        <w:shd w:val="clear" w:color="auto" w:fill="F0F0F0"/>
                        <w:vAlign w:val="center"/>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Activity Overview</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blCellSpacing w:w="0" w:type="dxa"/>
                    </w:trPr>
                    <w:tc>
                      <w:tcPr>
                        <w:tcW w:w="168" w:type="dxa"/>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4" name="Picture 4"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0" w:type="auto"/>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 xml:space="preserve">This activity is about gathering data to create a scatter plot and then look at a line of best fit. Students will measure the circumference of a blown up balloon and then they will time how long it takes the balloon to deflate. They will enter this information in to their lists and then graph the scatter plot. Teachers can then use the Navigator System to screen capture the graphs and discuss them. Teachers can also use the Navigator to compile all of the lists for a better scatter plot. </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rHeight w:val="300"/>
                      <w:tblCellSpacing w:w="0" w:type="dxa"/>
                    </w:trPr>
                    <w:tc>
                      <w:tcPr>
                        <w:tcW w:w="168" w:type="dxa"/>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5" name="Picture 5"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5000" w:type="pct"/>
                        <w:shd w:val="clear" w:color="auto" w:fill="F0F0F0"/>
                        <w:vAlign w:val="center"/>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Before the Activity</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blCellSpacing w:w="0" w:type="dxa"/>
                    </w:trPr>
                    <w:tc>
                      <w:tcPr>
                        <w:tcW w:w="168" w:type="dxa"/>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6" name="Picture 6"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0" w:type="auto"/>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 xml:space="preserve">Students will need to be able to create lists on the calculator and then create scatter plots from the lists. Students will also need background information on approximating a line of best fit and how to find the equation of that line. </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rHeight w:val="300"/>
                      <w:tblCellSpacing w:w="0" w:type="dxa"/>
                    </w:trPr>
                    <w:tc>
                      <w:tcPr>
                        <w:tcW w:w="168" w:type="dxa"/>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7" name="Picture 7"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5000" w:type="pct"/>
                        <w:shd w:val="clear" w:color="auto" w:fill="F0F0F0"/>
                        <w:vAlign w:val="center"/>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During the Activity</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blCellSpacing w:w="0" w:type="dxa"/>
                    </w:trPr>
                    <w:tc>
                      <w:tcPr>
                        <w:tcW w:w="168" w:type="dxa"/>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8" name="Picture 8"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0" w:type="auto"/>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 xml:space="preserve">Students need to work in groups of three or four. You may also want to talk to students about redoing data points which are "bad" like if the balloon lands on a desk instead of the ground, etc. </w:t>
                        </w:r>
                      </w:p>
                      <w:p w:rsidR="00002E97" w:rsidRPr="00002E97" w:rsidRDefault="00002E97" w:rsidP="00002E97">
                        <w:pPr>
                          <w:ind w:left="720"/>
                          <w:rPr>
                            <w:rFonts w:ascii="Arial" w:eastAsia="Times New Roman" w:hAnsi="Arial" w:cs="Arial"/>
                            <w:color w:val="525252"/>
                            <w:sz w:val="14"/>
                            <w:szCs w:val="14"/>
                          </w:rPr>
                        </w:pPr>
                        <w:r w:rsidRPr="00002E97">
                          <w:rPr>
                            <w:rFonts w:ascii="Arial" w:eastAsia="Times New Roman" w:hAnsi="Arial" w:cs="Arial"/>
                            <w:b/>
                            <w:bCs/>
                            <w:color w:val="666666"/>
                            <w:sz w:val="14"/>
                          </w:rPr>
                          <w:t>Activity Downloads:</w:t>
                        </w:r>
                        <w:r w:rsidRPr="00002E97">
                          <w:rPr>
                            <w:rFonts w:ascii="Arial" w:eastAsia="Times New Roman" w:hAnsi="Arial" w:cs="Arial"/>
                            <w:color w:val="525252"/>
                            <w:sz w:val="14"/>
                            <w:szCs w:val="14"/>
                          </w:rPr>
                          <w:t xml:space="preserve"> </w:t>
                        </w:r>
                        <w:r w:rsidRPr="00002E97">
                          <w:rPr>
                            <w:rFonts w:ascii="Arial" w:eastAsia="Times New Roman" w:hAnsi="Arial" w:cs="Arial"/>
                            <w:color w:val="1973B4"/>
                            <w:sz w:val="14"/>
                          </w:rPr>
                          <w:t>   (</w:t>
                        </w:r>
                        <w:hyperlink r:id="rId6" w:tgtFrame="_blank" w:history="1">
                          <w:r w:rsidRPr="00002E97">
                            <w:rPr>
                              <w:rFonts w:ascii="Arial" w:eastAsia="Times New Roman" w:hAnsi="Arial" w:cs="Arial"/>
                              <w:color w:val="1973B4"/>
                              <w:sz w:val="14"/>
                            </w:rPr>
                            <w:t>file types</w:t>
                          </w:r>
                        </w:hyperlink>
                        <w:r w:rsidRPr="00002E97">
                          <w:rPr>
                            <w:rFonts w:ascii="Arial" w:eastAsia="Times New Roman" w:hAnsi="Arial" w:cs="Arial"/>
                            <w:color w:val="1973B4"/>
                            <w:sz w:val="14"/>
                          </w:rPr>
                          <w:t>)</w:t>
                        </w:r>
                        <w:r w:rsidRPr="00002E97">
                          <w:rPr>
                            <w:rFonts w:ascii="Arial" w:eastAsia="Times New Roman" w:hAnsi="Arial" w:cs="Arial"/>
                            <w:color w:val="525252"/>
                            <w:sz w:val="14"/>
                            <w:szCs w:val="14"/>
                          </w:rPr>
                          <w:t xml:space="preserve"> </w:t>
                        </w:r>
                      </w:p>
                      <w:p w:rsidR="00002E97" w:rsidRPr="00002E97" w:rsidRDefault="00002E97" w:rsidP="00002E97">
                        <w:pPr>
                          <w:numPr>
                            <w:ilvl w:val="0"/>
                            <w:numId w:val="1"/>
                          </w:numPr>
                          <w:spacing w:before="100" w:beforeAutospacing="1" w:after="100" w:afterAutospacing="1"/>
                          <w:rPr>
                            <w:rFonts w:ascii="Arial" w:eastAsia="Times New Roman" w:hAnsi="Arial" w:cs="Arial"/>
                            <w:color w:val="525252"/>
                            <w:sz w:val="14"/>
                            <w:szCs w:val="14"/>
                          </w:rPr>
                        </w:pPr>
                        <w:hyperlink r:id="rId7" w:history="1">
                          <w:r w:rsidRPr="00002E97">
                            <w:rPr>
                              <w:rFonts w:ascii="Arial" w:eastAsia="Times New Roman" w:hAnsi="Arial" w:cs="Arial"/>
                              <w:color w:val="1973B4"/>
                              <w:sz w:val="14"/>
                            </w:rPr>
                            <w:t>CJohnson_Activity_2.doc</w:t>
                          </w:r>
                        </w:hyperlink>
                        <w:r w:rsidRPr="00002E97">
                          <w:rPr>
                            <w:rFonts w:ascii="Arial" w:eastAsia="Times New Roman" w:hAnsi="Arial" w:cs="Arial"/>
                            <w:color w:val="525252"/>
                            <w:sz w:val="14"/>
                            <w:szCs w:val="14"/>
                          </w:rPr>
                          <w:t xml:space="preserve"> </w:t>
                        </w:r>
                      </w:p>
                      <w:p w:rsidR="00002E97" w:rsidRPr="00002E97" w:rsidRDefault="00002E97" w:rsidP="00002E97">
                        <w:pPr>
                          <w:numPr>
                            <w:ilvl w:val="0"/>
                            <w:numId w:val="1"/>
                          </w:numPr>
                          <w:spacing w:before="100" w:beforeAutospacing="1" w:after="100" w:afterAutospacing="1"/>
                          <w:rPr>
                            <w:rFonts w:ascii="Arial" w:eastAsia="Times New Roman" w:hAnsi="Arial" w:cs="Arial"/>
                            <w:color w:val="525252"/>
                            <w:sz w:val="14"/>
                            <w:szCs w:val="14"/>
                          </w:rPr>
                        </w:pPr>
                        <w:hyperlink r:id="rId8" w:history="1">
                          <w:r w:rsidRPr="00002E97">
                            <w:rPr>
                              <w:rFonts w:ascii="Arial" w:eastAsia="Times New Roman" w:hAnsi="Arial" w:cs="Arial"/>
                              <w:color w:val="1973B4"/>
                              <w:sz w:val="14"/>
                            </w:rPr>
                            <w:t>CJohnson_Activity_2.pdf</w:t>
                          </w:r>
                        </w:hyperlink>
                        <w:r w:rsidRPr="00002E97">
                          <w:rPr>
                            <w:rFonts w:ascii="Arial" w:eastAsia="Times New Roman" w:hAnsi="Arial" w:cs="Arial"/>
                            <w:color w:val="525252"/>
                            <w:sz w:val="14"/>
                            <w:szCs w:val="14"/>
                          </w:rPr>
                          <w:t xml:space="preserve"> </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rHeight w:val="300"/>
                      <w:tblCellSpacing w:w="0" w:type="dxa"/>
                    </w:trPr>
                    <w:tc>
                      <w:tcPr>
                        <w:tcW w:w="168" w:type="dxa"/>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9" name="Picture 9"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5000" w:type="pct"/>
                        <w:shd w:val="clear" w:color="auto" w:fill="F0F0F0"/>
                        <w:vAlign w:val="center"/>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After the Activity</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blCellSpacing w:w="0" w:type="dxa"/>
                    </w:trPr>
                    <w:tc>
                      <w:tcPr>
                        <w:tcW w:w="168" w:type="dxa"/>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10" name="Picture 10"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0" w:type="auto"/>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 xml:space="preserve">After students have made their scatter plots and found the line of best fit, the Navigator System can be used to further analyze the data. One way that it can be used is by doing a screen capture of all of the student's scatter plots. This will help to foster a discussion about similarities and differences in the student data. The second way that the Navigator System could be used would be through the Activity Center. The students could send their L1 and L2 to the teacher, and then the teacher can send all of the compiled lists back to the students for further </w:t>
                        </w:r>
                        <w:proofErr w:type="spellStart"/>
                        <w:r w:rsidRPr="00002E97">
                          <w:rPr>
                            <w:rFonts w:ascii="Arial" w:eastAsia="Times New Roman" w:hAnsi="Arial" w:cs="Arial"/>
                            <w:color w:val="525252"/>
                            <w:sz w:val="14"/>
                            <w:szCs w:val="14"/>
                          </w:rPr>
                          <w:t>analyzation</w:t>
                        </w:r>
                        <w:proofErr w:type="spellEnd"/>
                        <w:r w:rsidRPr="00002E97">
                          <w:rPr>
                            <w:rFonts w:ascii="Arial" w:eastAsia="Times New Roman" w:hAnsi="Arial" w:cs="Arial"/>
                            <w:color w:val="525252"/>
                            <w:sz w:val="14"/>
                            <w:szCs w:val="14"/>
                          </w:rPr>
                          <w:t xml:space="preserve">. Students can make another scatter plot with all of the data and find the line of best fit for the data. They can analyze how the line of best fit changes when they have more data points, versus just the 20 data points. Teachers could also use the screen capture again to compare the lines of best fit for the different groups to see how they are similar and different. </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rHeight w:val="300"/>
                      <w:tblCellSpacing w:w="0" w:type="dxa"/>
                    </w:trPr>
                    <w:tc>
                      <w:tcPr>
                        <w:tcW w:w="168" w:type="dxa"/>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11" name="Picture 11"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5000" w:type="pct"/>
                        <w:shd w:val="clear" w:color="auto" w:fill="F0F0F0"/>
                        <w:vAlign w:val="center"/>
                        <w:hideMark/>
                      </w:tcPr>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color w:val="525252"/>
                            <w:sz w:val="14"/>
                            <w:szCs w:val="14"/>
                          </w:rPr>
                          <w:t>Other Downloads</w:t>
                        </w:r>
                      </w:p>
                    </w:tc>
                  </w:tr>
                </w:tbl>
                <w:p w:rsidR="00002E97" w:rsidRPr="00002E97" w:rsidRDefault="00002E97" w:rsidP="00002E97">
                  <w:pPr>
                    <w:rPr>
                      <w:rFonts w:ascii="Arial" w:eastAsia="Times New Roman" w:hAnsi="Arial" w:cs="Arial"/>
                      <w:vanish/>
                      <w:color w:val="525252"/>
                      <w:sz w:val="14"/>
                      <w:szCs w:val="14"/>
                    </w:rPr>
                  </w:pPr>
                </w:p>
                <w:tbl>
                  <w:tblPr>
                    <w:tblW w:w="5000" w:type="pct"/>
                    <w:tblCellSpacing w:w="0" w:type="dxa"/>
                    <w:tblCellMar>
                      <w:left w:w="0" w:type="dxa"/>
                      <w:right w:w="0" w:type="dxa"/>
                    </w:tblCellMar>
                    <w:tblLook w:val="04A0"/>
                  </w:tblPr>
                  <w:tblGrid>
                    <w:gridCol w:w="216"/>
                    <w:gridCol w:w="7920"/>
                  </w:tblGrid>
                  <w:tr w:rsidR="00002E97" w:rsidRPr="00002E97">
                    <w:trPr>
                      <w:tblCellSpacing w:w="0" w:type="dxa"/>
                    </w:trPr>
                    <w:tc>
                      <w:tcPr>
                        <w:tcW w:w="168" w:type="dxa"/>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137160" cy="7620"/>
                              <wp:effectExtent l="0" t="0" r="0" b="0"/>
                              <wp:docPr id="12" name="Picture 12"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education.ti.com/images/webelements/pix.gif"/>
                                      <pic:cNvPicPr>
                                        <a:picLocks noChangeAspect="1" noChangeArrowheads="1"/>
                                      </pic:cNvPicPr>
                                    </pic:nvPicPr>
                                    <pic:blipFill>
                                      <a:blip r:embed="rId5"/>
                                      <a:srcRect/>
                                      <a:stretch>
                                        <a:fillRect/>
                                      </a:stretch>
                                    </pic:blipFill>
                                    <pic:spPr bwMode="auto">
                                      <a:xfrm>
                                        <a:off x="0" y="0"/>
                                        <a:ext cx="137160" cy="7620"/>
                                      </a:xfrm>
                                      <a:prstGeom prst="rect">
                                        <a:avLst/>
                                      </a:prstGeom>
                                      <a:noFill/>
                                      <a:ln w="9525">
                                        <a:noFill/>
                                        <a:miter lim="800000"/>
                                        <a:headEnd/>
                                        <a:tailEnd/>
                                      </a:ln>
                                    </pic:spPr>
                                  </pic:pic>
                                </a:graphicData>
                              </a:graphic>
                            </wp:inline>
                          </w:drawing>
                        </w:r>
                      </w:p>
                    </w:tc>
                    <w:tc>
                      <w:tcPr>
                        <w:tcW w:w="0" w:type="auto"/>
                        <w:hideMark/>
                      </w:tcPr>
                      <w:p w:rsidR="00002E97" w:rsidRPr="00002E97" w:rsidRDefault="00002E97" w:rsidP="00002E97">
                        <w:pPr>
                          <w:rPr>
                            <w:rFonts w:ascii="Arial" w:eastAsia="Times New Roman" w:hAnsi="Arial" w:cs="Arial"/>
                            <w:color w:val="525252"/>
                            <w:sz w:val="14"/>
                            <w:szCs w:val="14"/>
                          </w:rPr>
                        </w:pPr>
                      </w:p>
                    </w:tc>
                  </w:tr>
                </w:tbl>
                <w:p w:rsidR="00002E97" w:rsidRPr="00002E97" w:rsidRDefault="00002E97" w:rsidP="00002E97">
                  <w:pPr>
                    <w:rPr>
                      <w:rFonts w:ascii="Arial" w:eastAsia="Times New Roman" w:hAnsi="Arial" w:cs="Arial"/>
                      <w:color w:val="525252"/>
                      <w:sz w:val="14"/>
                      <w:szCs w:val="14"/>
                    </w:rPr>
                  </w:pPr>
                </w:p>
              </w:tc>
              <w:tc>
                <w:tcPr>
                  <w:tcW w:w="12" w:type="dxa"/>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7620" cy="7620"/>
                        <wp:effectExtent l="0" t="0" r="0" b="0"/>
                        <wp:docPr id="13" name="Picture 13"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education.ti.com/images/webelements/pix.gif"/>
                                <pic:cNvPicPr>
                                  <a:picLocks noChangeAspect="1" noChangeArrowheads="1"/>
                                </pic:cNvPicPr>
                              </pic:nvPicPr>
                              <pic:blipFill>
                                <a:blip r:embed="rId5"/>
                                <a:srcRect/>
                                <a:stretch>
                                  <a:fillRect/>
                                </a:stretch>
                              </pic:blipFill>
                              <pic:spPr bwMode="auto">
                                <a:xfrm>
                                  <a:off x="0" y="0"/>
                                  <a:ext cx="7620" cy="7620"/>
                                </a:xfrm>
                                <a:prstGeom prst="rect">
                                  <a:avLst/>
                                </a:prstGeom>
                                <a:noFill/>
                                <a:ln w="9525">
                                  <a:noFill/>
                                  <a:miter lim="800000"/>
                                  <a:headEnd/>
                                  <a:tailEnd/>
                                </a:ln>
                              </pic:spPr>
                            </pic:pic>
                          </a:graphicData>
                        </a:graphic>
                      </wp:inline>
                    </w:drawing>
                  </w:r>
                </w:p>
              </w:tc>
            </w:tr>
            <w:tr w:rsidR="00002E97" w:rsidRPr="00002E97">
              <w:trPr>
                <w:tblCellSpacing w:w="0" w:type="dxa"/>
              </w:trPr>
              <w:tc>
                <w:tcPr>
                  <w:tcW w:w="0" w:type="auto"/>
                  <w:gridSpan w:val="3"/>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7620" cy="7620"/>
                        <wp:effectExtent l="0" t="0" r="0" b="0"/>
                        <wp:docPr id="14" name="Picture 14"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education.ti.com/images/webelements/pix.gif"/>
                                <pic:cNvPicPr>
                                  <a:picLocks noChangeAspect="1" noChangeArrowheads="1"/>
                                </pic:cNvPicPr>
                              </pic:nvPicPr>
                              <pic:blipFill>
                                <a:blip r:embed="rId5"/>
                                <a:srcRect/>
                                <a:stretch>
                                  <a:fillRect/>
                                </a:stretch>
                              </pic:blipFill>
                              <pic:spPr bwMode="auto">
                                <a:xfrm>
                                  <a:off x="0" y="0"/>
                                  <a:ext cx="7620" cy="7620"/>
                                </a:xfrm>
                                <a:prstGeom prst="rect">
                                  <a:avLst/>
                                </a:prstGeom>
                                <a:noFill/>
                                <a:ln w="9525">
                                  <a:noFill/>
                                  <a:miter lim="800000"/>
                                  <a:headEnd/>
                                  <a:tailEnd/>
                                </a:ln>
                              </pic:spPr>
                            </pic:pic>
                          </a:graphicData>
                        </a:graphic>
                      </wp:inline>
                    </w:drawing>
                  </w:r>
                </w:p>
              </w:tc>
            </w:tr>
          </w:tbl>
          <w:p w:rsidR="00002E97" w:rsidRPr="00002E97" w:rsidRDefault="00002E97" w:rsidP="00002E97">
            <w:pPr>
              <w:rPr>
                <w:rFonts w:ascii="Arial" w:eastAsia="Times New Roman" w:hAnsi="Arial" w:cs="Arial"/>
                <w:color w:val="525252"/>
                <w:sz w:val="14"/>
                <w:szCs w:val="14"/>
              </w:rPr>
            </w:pPr>
          </w:p>
        </w:tc>
        <w:tc>
          <w:tcPr>
            <w:tcW w:w="12" w:type="dxa"/>
            <w:shd w:val="clear" w:color="auto" w:fill="FFFFFF"/>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7620" cy="7620"/>
                  <wp:effectExtent l="0" t="0" r="0" b="0"/>
                  <wp:docPr id="15" name="Picture 15"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education.ti.com/images/webelements/pix.gif"/>
                          <pic:cNvPicPr>
                            <a:picLocks noChangeAspect="1" noChangeArrowheads="1"/>
                          </pic:cNvPicPr>
                        </pic:nvPicPr>
                        <pic:blipFill>
                          <a:blip r:embed="rId5"/>
                          <a:srcRect/>
                          <a:stretch>
                            <a:fillRect/>
                          </a:stretch>
                        </pic:blipFill>
                        <pic:spPr bwMode="auto">
                          <a:xfrm>
                            <a:off x="0" y="0"/>
                            <a:ext cx="7620" cy="7620"/>
                          </a:xfrm>
                          <a:prstGeom prst="rect">
                            <a:avLst/>
                          </a:prstGeom>
                          <a:noFill/>
                          <a:ln w="9525">
                            <a:noFill/>
                            <a:miter lim="800000"/>
                            <a:headEnd/>
                            <a:tailEnd/>
                          </a:ln>
                        </pic:spPr>
                      </pic:pic>
                    </a:graphicData>
                  </a:graphic>
                </wp:inline>
              </w:drawing>
            </w:r>
          </w:p>
        </w:tc>
        <w:tc>
          <w:tcPr>
            <w:tcW w:w="48" w:type="dxa"/>
            <w:shd w:val="clear" w:color="auto" w:fill="F0F0F0"/>
            <w:vAlign w:val="center"/>
            <w:hideMark/>
          </w:tcPr>
          <w:p w:rsidR="00002E97" w:rsidRPr="00002E97" w:rsidRDefault="00002E97" w:rsidP="00002E97">
            <w:pPr>
              <w:rPr>
                <w:rFonts w:ascii="Arial" w:eastAsia="Times New Roman" w:hAnsi="Arial" w:cs="Arial"/>
                <w:color w:val="525252"/>
                <w:sz w:val="14"/>
                <w:szCs w:val="14"/>
              </w:rPr>
            </w:pPr>
            <w:r>
              <w:rPr>
                <w:rFonts w:ascii="Arial" w:eastAsia="Times New Roman" w:hAnsi="Arial" w:cs="Arial"/>
                <w:noProof/>
                <w:color w:val="525252"/>
                <w:sz w:val="14"/>
                <w:szCs w:val="14"/>
              </w:rPr>
              <w:drawing>
                <wp:inline distT="0" distB="0" distL="0" distR="0">
                  <wp:extent cx="38100" cy="7620"/>
                  <wp:effectExtent l="0" t="0" r="0" b="0"/>
                  <wp:docPr id="16" name="Picture 16" descr="http://education.ti.com/images/webelement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education.ti.com/images/webelements/pix.gif"/>
                          <pic:cNvPicPr>
                            <a:picLocks noChangeAspect="1" noChangeArrowheads="1"/>
                          </pic:cNvPicPr>
                        </pic:nvPicPr>
                        <pic:blipFill>
                          <a:blip r:embed="rId5"/>
                          <a:srcRect/>
                          <a:stretch>
                            <a:fillRect/>
                          </a:stretch>
                        </pic:blipFill>
                        <pic:spPr bwMode="auto">
                          <a:xfrm>
                            <a:off x="0" y="0"/>
                            <a:ext cx="38100" cy="7620"/>
                          </a:xfrm>
                          <a:prstGeom prst="rect">
                            <a:avLst/>
                          </a:prstGeom>
                          <a:noFill/>
                          <a:ln w="9525">
                            <a:noFill/>
                            <a:miter lim="800000"/>
                            <a:headEnd/>
                            <a:tailEnd/>
                          </a:ln>
                        </pic:spPr>
                      </pic:pic>
                    </a:graphicData>
                  </a:graphic>
                </wp:inline>
              </w:drawing>
            </w:r>
          </w:p>
        </w:tc>
        <w:tc>
          <w:tcPr>
            <w:tcW w:w="3300" w:type="dxa"/>
            <w:shd w:val="clear" w:color="auto" w:fill="F0F0F0"/>
            <w:hideMark/>
          </w:tcPr>
          <w:p w:rsidR="00002E97" w:rsidRPr="00002E97" w:rsidRDefault="00002E97" w:rsidP="00002E97">
            <w:pPr>
              <w:spacing w:before="100" w:beforeAutospacing="1" w:after="100" w:afterAutospacing="1"/>
              <w:rPr>
                <w:rFonts w:ascii="Arial" w:eastAsia="Times New Roman" w:hAnsi="Arial" w:cs="Arial"/>
                <w:color w:val="525252"/>
                <w:sz w:val="14"/>
                <w:szCs w:val="14"/>
              </w:rPr>
            </w:pPr>
            <w:r w:rsidRPr="00002E97">
              <w:rPr>
                <w:rFonts w:ascii="Arial" w:eastAsia="Times New Roman" w:hAnsi="Arial" w:cs="Arial"/>
                <w:color w:val="525252"/>
                <w:sz w:val="14"/>
                <w:szCs w:val="14"/>
              </w:rPr>
              <w:br/>
            </w:r>
            <w:r>
              <w:rPr>
                <w:rFonts w:ascii="Arial" w:eastAsia="Times New Roman" w:hAnsi="Arial" w:cs="Arial"/>
                <w:noProof/>
                <w:color w:val="1973B4"/>
                <w:sz w:val="14"/>
                <w:szCs w:val="14"/>
              </w:rPr>
              <w:drawing>
                <wp:inline distT="0" distB="0" distL="0" distR="0">
                  <wp:extent cx="83820" cy="83820"/>
                  <wp:effectExtent l="19050" t="0" r="0" b="0"/>
                  <wp:docPr id="17" name="Picture 17" descr="http://education.ti.com/images/buttons/btn_download.gif">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education.ti.com/images/buttons/btn_download.gif">
                            <a:hlinkClick r:id="rId9" tgtFrame="_blank"/>
                          </pic:cNvPr>
                          <pic:cNvPicPr>
                            <a:picLocks noChangeAspect="1" noChangeArrowheads="1"/>
                          </pic:cNvPicPr>
                        </pic:nvPicPr>
                        <pic:blipFill>
                          <a:blip r:embed="rId10" cstate="print"/>
                          <a:srcRect/>
                          <a:stretch>
                            <a:fillRect/>
                          </a:stretch>
                        </pic:blipFill>
                        <pic:spPr bwMode="auto">
                          <a:xfrm>
                            <a:off x="0" y="0"/>
                            <a:ext cx="83820" cy="83820"/>
                          </a:xfrm>
                          <a:prstGeom prst="rect">
                            <a:avLst/>
                          </a:prstGeom>
                          <a:noFill/>
                          <a:ln w="9525">
                            <a:noFill/>
                            <a:miter lim="800000"/>
                            <a:headEnd/>
                            <a:tailEnd/>
                          </a:ln>
                        </pic:spPr>
                      </pic:pic>
                    </a:graphicData>
                  </a:graphic>
                </wp:inline>
              </w:drawing>
            </w:r>
            <w:hyperlink r:id="rId11" w:tgtFrame="_blank" w:history="1">
              <w:r w:rsidRPr="00002E97">
                <w:rPr>
                  <w:rFonts w:ascii="Arial" w:eastAsia="Times New Roman" w:hAnsi="Arial" w:cs="Arial"/>
                  <w:color w:val="1973B4"/>
                  <w:sz w:val="14"/>
                </w:rPr>
                <w:t>view standards alignment</w:t>
              </w:r>
            </w:hyperlink>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r>
            <w:r>
              <w:rPr>
                <w:rFonts w:ascii="Arial" w:eastAsia="Times New Roman" w:hAnsi="Arial" w:cs="Arial"/>
                <w:noProof/>
                <w:color w:val="1973B4"/>
                <w:sz w:val="14"/>
                <w:szCs w:val="14"/>
              </w:rPr>
              <w:drawing>
                <wp:inline distT="0" distB="0" distL="0" distR="0">
                  <wp:extent cx="83820" cy="83820"/>
                  <wp:effectExtent l="19050" t="0" r="0" b="0"/>
                  <wp:docPr id="18" name="Picture 18" descr="http://education.ti.com/images/buttons/btn_download.gif">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education.ti.com/images/buttons/btn_download.gif">
                            <a:hlinkClick r:id="rId12" tgtFrame="_blank"/>
                          </pic:cNvPr>
                          <pic:cNvPicPr>
                            <a:picLocks noChangeAspect="1" noChangeArrowheads="1"/>
                          </pic:cNvPicPr>
                        </pic:nvPicPr>
                        <pic:blipFill>
                          <a:blip r:embed="rId10" cstate="print"/>
                          <a:srcRect/>
                          <a:stretch>
                            <a:fillRect/>
                          </a:stretch>
                        </pic:blipFill>
                        <pic:spPr bwMode="auto">
                          <a:xfrm>
                            <a:off x="0" y="0"/>
                            <a:ext cx="83820" cy="83820"/>
                          </a:xfrm>
                          <a:prstGeom prst="rect">
                            <a:avLst/>
                          </a:prstGeom>
                          <a:noFill/>
                          <a:ln w="9525">
                            <a:noFill/>
                            <a:miter lim="800000"/>
                            <a:headEnd/>
                            <a:tailEnd/>
                          </a:ln>
                        </pic:spPr>
                      </pic:pic>
                    </a:graphicData>
                  </a:graphic>
                </wp:inline>
              </w:drawing>
            </w:r>
            <w:hyperlink r:id="rId13" w:tgtFrame="_blank" w:history="1">
              <w:r w:rsidRPr="00002E97">
                <w:rPr>
                  <w:rFonts w:ascii="Arial" w:eastAsia="Times New Roman" w:hAnsi="Arial" w:cs="Arial"/>
                  <w:color w:val="1973B4"/>
                  <w:sz w:val="14"/>
                </w:rPr>
                <w:t>view textbook alignment</w:t>
              </w:r>
            </w:hyperlink>
            <w:r w:rsidRPr="00002E97">
              <w:rPr>
                <w:rFonts w:ascii="Arial" w:eastAsia="Times New Roman" w:hAnsi="Arial" w:cs="Arial"/>
                <w:color w:val="525252"/>
                <w:sz w:val="14"/>
                <w:szCs w:val="14"/>
              </w:rPr>
              <w:t xml:space="preserve"> </w:t>
            </w:r>
          </w:p>
          <w:p w:rsidR="00002E97" w:rsidRPr="00002E97" w:rsidRDefault="00002E97" w:rsidP="00002E97">
            <w:pPr>
              <w:rPr>
                <w:rFonts w:ascii="Arial" w:eastAsia="Times New Roman" w:hAnsi="Arial" w:cs="Arial"/>
                <w:color w:val="525252"/>
                <w:sz w:val="14"/>
                <w:szCs w:val="14"/>
              </w:rPr>
            </w:pPr>
            <w:r w:rsidRPr="00002E97">
              <w:rPr>
                <w:rFonts w:ascii="Arial" w:eastAsia="Times New Roman" w:hAnsi="Arial" w:cs="Arial"/>
                <w:b/>
                <w:bCs/>
                <w:color w:val="666666"/>
                <w:sz w:val="14"/>
              </w:rPr>
              <w:t>Subject Area:</w:t>
            </w:r>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t xml:space="preserve">Math : Algebra I : Linear Equations and Functions </w:t>
            </w:r>
            <w:r w:rsidRPr="00002E97">
              <w:rPr>
                <w:rFonts w:ascii="Arial" w:eastAsia="Times New Roman" w:hAnsi="Arial" w:cs="Arial"/>
                <w:color w:val="525252"/>
                <w:sz w:val="14"/>
                <w:szCs w:val="14"/>
              </w:rPr>
              <w:br/>
              <w:t xml:space="preserve">Math : Algebra I : Data Analysis </w:t>
            </w:r>
          </w:p>
          <w:p w:rsidR="00002E97" w:rsidRPr="00002E97" w:rsidRDefault="00002E97" w:rsidP="00002E97">
            <w:pPr>
              <w:spacing w:before="100" w:beforeAutospacing="1" w:after="100" w:afterAutospacing="1"/>
              <w:rPr>
                <w:rFonts w:ascii="Arial" w:eastAsia="Times New Roman" w:hAnsi="Arial" w:cs="Arial"/>
                <w:color w:val="525252"/>
                <w:sz w:val="14"/>
                <w:szCs w:val="14"/>
              </w:rPr>
            </w:pPr>
            <w:r>
              <w:rPr>
                <w:rFonts w:ascii="Arial" w:eastAsia="Times New Roman" w:hAnsi="Arial" w:cs="Arial"/>
                <w:noProof/>
                <w:color w:val="525252"/>
                <w:sz w:val="14"/>
                <w:szCs w:val="14"/>
              </w:rPr>
              <w:drawing>
                <wp:anchor distT="0" distB="0" distL="0" distR="0" simplePos="0" relativeHeight="251666944" behindDoc="0" locked="0" layoutInCell="1" allowOverlap="0">
                  <wp:simplePos x="0" y="0"/>
                  <wp:positionH relativeFrom="column">
                    <wp:align>right</wp:align>
                  </wp:positionH>
                  <wp:positionV relativeFrom="line">
                    <wp:posOffset>0</wp:posOffset>
                  </wp:positionV>
                  <wp:extent cx="238125" cy="238125"/>
                  <wp:effectExtent l="19050" t="0" r="9525" b="0"/>
                  <wp:wrapSquare wrapText="bothSides"/>
                  <wp:docPr id="19" name="Picture 17" descr="http://education.ti.com/images/ax_author__teacher_submit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education.ti.com/images/ax_author__teacher_submitted.gif"/>
                          <pic:cNvPicPr>
                            <a:picLocks noChangeAspect="1" noChangeArrowheads="1"/>
                          </pic:cNvPicPr>
                        </pic:nvPicPr>
                        <pic:blipFill>
                          <a:blip r:embed="rId14" cstate="print"/>
                          <a:srcRect/>
                          <a:stretch>
                            <a:fillRect/>
                          </a:stretch>
                        </pic:blipFill>
                        <pic:spPr bwMode="auto">
                          <a:xfrm>
                            <a:off x="0" y="0"/>
                            <a:ext cx="238125" cy="238125"/>
                          </a:xfrm>
                          <a:prstGeom prst="rect">
                            <a:avLst/>
                          </a:prstGeom>
                          <a:noFill/>
                          <a:ln w="9525">
                            <a:noFill/>
                            <a:miter lim="800000"/>
                            <a:headEnd/>
                            <a:tailEnd/>
                          </a:ln>
                        </pic:spPr>
                      </pic:pic>
                    </a:graphicData>
                  </a:graphic>
                </wp:anchor>
              </w:drawing>
            </w:r>
            <w:r w:rsidRPr="00002E97">
              <w:rPr>
                <w:rFonts w:ascii="Arial" w:eastAsia="Times New Roman" w:hAnsi="Arial" w:cs="Arial"/>
                <w:b/>
                <w:bCs/>
                <w:color w:val="666666"/>
                <w:sz w:val="14"/>
              </w:rPr>
              <w:t xml:space="preserve">Author: </w:t>
            </w:r>
            <w:r w:rsidRPr="00002E97">
              <w:rPr>
                <w:rFonts w:ascii="Arial" w:eastAsia="Times New Roman" w:hAnsi="Arial" w:cs="Arial"/>
                <w:color w:val="525252"/>
                <w:sz w:val="14"/>
                <w:szCs w:val="14"/>
              </w:rPr>
              <w:br/>
              <w:t xml:space="preserve">Cindy Johnson </w:t>
            </w:r>
            <w:r w:rsidRPr="00002E97">
              <w:rPr>
                <w:rFonts w:ascii="Arial" w:eastAsia="Times New Roman" w:hAnsi="Arial" w:cs="Arial"/>
                <w:color w:val="525252"/>
                <w:sz w:val="14"/>
                <w:szCs w:val="14"/>
              </w:rPr>
              <w:br w:type="textWrapping" w:clear="all"/>
            </w:r>
          </w:p>
          <w:p w:rsidR="00002E97" w:rsidRPr="00002E97" w:rsidRDefault="00002E97" w:rsidP="00002E97">
            <w:pPr>
              <w:spacing w:before="100" w:beforeAutospacing="1" w:after="100" w:afterAutospacing="1"/>
              <w:rPr>
                <w:rFonts w:ascii="Arial" w:eastAsia="Times New Roman" w:hAnsi="Arial" w:cs="Arial"/>
                <w:color w:val="525252"/>
                <w:sz w:val="14"/>
                <w:szCs w:val="14"/>
              </w:rPr>
            </w:pPr>
            <w:r w:rsidRPr="00002E97">
              <w:rPr>
                <w:rFonts w:ascii="Arial" w:eastAsia="Times New Roman" w:hAnsi="Arial" w:cs="Arial"/>
                <w:b/>
                <w:bCs/>
                <w:color w:val="666666"/>
                <w:sz w:val="14"/>
              </w:rPr>
              <w:t>Level:</w:t>
            </w:r>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t xml:space="preserve">9-12, 5-8 </w:t>
            </w:r>
          </w:p>
          <w:p w:rsidR="00002E97" w:rsidRPr="00002E97" w:rsidRDefault="00002E97" w:rsidP="00002E97">
            <w:pPr>
              <w:spacing w:before="100" w:beforeAutospacing="1" w:after="100" w:afterAutospacing="1"/>
              <w:rPr>
                <w:rFonts w:ascii="Arial" w:eastAsia="Times New Roman" w:hAnsi="Arial" w:cs="Arial"/>
                <w:color w:val="525252"/>
                <w:sz w:val="14"/>
                <w:szCs w:val="14"/>
              </w:rPr>
            </w:pPr>
            <w:r w:rsidRPr="00002E97">
              <w:rPr>
                <w:rFonts w:ascii="Arial" w:eastAsia="Times New Roman" w:hAnsi="Arial" w:cs="Arial"/>
                <w:b/>
                <w:bCs/>
                <w:color w:val="666666"/>
                <w:sz w:val="14"/>
              </w:rPr>
              <w:t>Activity Time:</w:t>
            </w:r>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t xml:space="preserve">2 Hours </w:t>
            </w:r>
          </w:p>
          <w:p w:rsidR="00002E97" w:rsidRPr="00002E97" w:rsidRDefault="00002E97" w:rsidP="00002E97">
            <w:pPr>
              <w:spacing w:before="100" w:beforeAutospacing="1" w:after="100" w:afterAutospacing="1"/>
              <w:rPr>
                <w:rFonts w:ascii="Arial" w:eastAsia="Times New Roman" w:hAnsi="Arial" w:cs="Arial"/>
                <w:color w:val="525252"/>
                <w:sz w:val="14"/>
                <w:szCs w:val="14"/>
              </w:rPr>
            </w:pPr>
            <w:r w:rsidRPr="00002E97">
              <w:rPr>
                <w:rFonts w:ascii="Arial" w:eastAsia="Times New Roman" w:hAnsi="Arial" w:cs="Arial"/>
                <w:b/>
                <w:bCs/>
                <w:color w:val="666666"/>
                <w:sz w:val="14"/>
              </w:rPr>
              <w:t>Device:</w:t>
            </w:r>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t xml:space="preserve">TI-83 Plus Family, TI-84 Plus Family, TI-Navigator™ </w:t>
            </w:r>
          </w:p>
          <w:p w:rsidR="00002E97" w:rsidRPr="00002E97" w:rsidRDefault="00002E97" w:rsidP="00002E97">
            <w:pPr>
              <w:spacing w:before="100" w:beforeAutospacing="1" w:after="100" w:afterAutospacing="1"/>
              <w:rPr>
                <w:rFonts w:ascii="Arial" w:eastAsia="Times New Roman" w:hAnsi="Arial" w:cs="Arial"/>
                <w:color w:val="525252"/>
                <w:sz w:val="14"/>
                <w:szCs w:val="14"/>
              </w:rPr>
            </w:pPr>
            <w:r w:rsidRPr="00002E97">
              <w:rPr>
                <w:rFonts w:ascii="Arial" w:eastAsia="Times New Roman" w:hAnsi="Arial" w:cs="Arial"/>
                <w:b/>
                <w:bCs/>
                <w:color w:val="666666"/>
                <w:sz w:val="14"/>
              </w:rPr>
              <w:t>Apps:</w:t>
            </w:r>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t xml:space="preserve">  </w:t>
            </w:r>
          </w:p>
          <w:p w:rsidR="00002E97" w:rsidRPr="00002E97" w:rsidRDefault="00002E97" w:rsidP="00002E97">
            <w:pPr>
              <w:spacing w:before="100" w:beforeAutospacing="1" w:after="100" w:afterAutospacing="1"/>
              <w:rPr>
                <w:rFonts w:ascii="Arial" w:eastAsia="Times New Roman" w:hAnsi="Arial" w:cs="Arial"/>
                <w:color w:val="525252"/>
                <w:sz w:val="14"/>
                <w:szCs w:val="14"/>
              </w:rPr>
            </w:pPr>
            <w:r w:rsidRPr="00002E97">
              <w:rPr>
                <w:rFonts w:ascii="Arial" w:eastAsia="Times New Roman" w:hAnsi="Arial" w:cs="Arial"/>
                <w:b/>
                <w:bCs/>
                <w:color w:val="666666"/>
                <w:sz w:val="14"/>
              </w:rPr>
              <w:t>Software:</w:t>
            </w:r>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t xml:space="preserve">  </w:t>
            </w:r>
          </w:p>
          <w:p w:rsidR="00002E97" w:rsidRPr="00002E97" w:rsidRDefault="00002E97" w:rsidP="00002E97">
            <w:pPr>
              <w:spacing w:before="100" w:beforeAutospacing="1" w:after="100" w:afterAutospacing="1"/>
              <w:rPr>
                <w:rFonts w:ascii="Arial" w:eastAsia="Times New Roman" w:hAnsi="Arial" w:cs="Arial"/>
                <w:color w:val="525252"/>
                <w:sz w:val="14"/>
                <w:szCs w:val="14"/>
              </w:rPr>
            </w:pPr>
            <w:r w:rsidRPr="00002E97">
              <w:rPr>
                <w:rFonts w:ascii="Arial" w:eastAsia="Times New Roman" w:hAnsi="Arial" w:cs="Arial"/>
                <w:b/>
                <w:bCs/>
                <w:color w:val="666666"/>
                <w:sz w:val="14"/>
              </w:rPr>
              <w:t>Accessories:</w:t>
            </w:r>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t xml:space="preserve">  </w:t>
            </w:r>
          </w:p>
          <w:p w:rsidR="00002E97" w:rsidRPr="00002E97" w:rsidRDefault="00002E97" w:rsidP="00002E97">
            <w:pPr>
              <w:spacing w:before="100" w:beforeAutospacing="1" w:after="100" w:afterAutospacing="1"/>
              <w:rPr>
                <w:rFonts w:ascii="Arial" w:eastAsia="Times New Roman" w:hAnsi="Arial" w:cs="Arial"/>
                <w:color w:val="525252"/>
                <w:sz w:val="14"/>
                <w:szCs w:val="14"/>
              </w:rPr>
            </w:pPr>
            <w:r w:rsidRPr="00002E97">
              <w:rPr>
                <w:rFonts w:ascii="Arial" w:eastAsia="Times New Roman" w:hAnsi="Arial" w:cs="Arial"/>
                <w:b/>
                <w:bCs/>
                <w:color w:val="666666"/>
                <w:sz w:val="14"/>
              </w:rPr>
              <w:t>Other:</w:t>
            </w:r>
            <w:r w:rsidRPr="00002E97">
              <w:rPr>
                <w:rFonts w:ascii="Arial" w:eastAsia="Times New Roman" w:hAnsi="Arial" w:cs="Arial"/>
                <w:color w:val="525252"/>
                <w:sz w:val="14"/>
                <w:szCs w:val="14"/>
              </w:rPr>
              <w:t xml:space="preserve"> </w:t>
            </w:r>
            <w:r w:rsidRPr="00002E97">
              <w:rPr>
                <w:rFonts w:ascii="Arial" w:eastAsia="Times New Roman" w:hAnsi="Arial" w:cs="Arial"/>
                <w:color w:val="525252"/>
                <w:sz w:val="14"/>
                <w:szCs w:val="14"/>
              </w:rPr>
              <w:br/>
              <w:t xml:space="preserve">Each group of students will need a 12" or 15" balloon and a stopwatch to time with. It also helps if students mark a line on the balloon with a sharpie so that they are measuring the circumference at the same part of the balloon each time. </w:t>
            </w:r>
          </w:p>
        </w:tc>
      </w:tr>
    </w:tbl>
    <w:p w:rsidR="00002E97" w:rsidRDefault="00002E97"/>
    <w:sectPr w:rsidR="00002E97">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374F7"/>
    <w:multiLevelType w:val="multilevel"/>
    <w:tmpl w:val="078C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370F49"/>
    <w:rsid w:val="00002E97"/>
    <w:rsid w:val="000D323D"/>
    <w:rsid w:val="0013584E"/>
    <w:rsid w:val="002F18BB"/>
    <w:rsid w:val="00370F49"/>
    <w:rsid w:val="0059142F"/>
    <w:rsid w:val="007C2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sz w:val="48"/>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b/>
      <w:u w:val="single"/>
    </w:rPr>
  </w:style>
  <w:style w:type="character" w:styleId="FollowedHyperlink">
    <w:name w:val="FollowedHyperlink"/>
    <w:basedOn w:val="DefaultParagraphFont"/>
    <w:rsid w:val="002F18BB"/>
    <w:rPr>
      <w:color w:val="800080"/>
      <w:u w:val="single"/>
    </w:rPr>
  </w:style>
  <w:style w:type="character" w:styleId="Hyperlink">
    <w:name w:val="Hyperlink"/>
    <w:basedOn w:val="DefaultParagraphFont"/>
    <w:uiPriority w:val="99"/>
    <w:unhideWhenUsed/>
    <w:rsid w:val="00002E97"/>
    <w:rPr>
      <w:rFonts w:ascii="Arial" w:hAnsi="Arial" w:cs="Arial" w:hint="default"/>
      <w:b w:val="0"/>
      <w:bCs w:val="0"/>
      <w:strike w:val="0"/>
      <w:dstrike w:val="0"/>
      <w:color w:val="1973B4"/>
      <w:sz w:val="14"/>
      <w:szCs w:val="14"/>
      <w:u w:val="none"/>
      <w:effect w:val="none"/>
    </w:rPr>
  </w:style>
  <w:style w:type="paragraph" w:styleId="NormalWeb">
    <w:name w:val="Normal (Web)"/>
    <w:basedOn w:val="Normal"/>
    <w:uiPriority w:val="99"/>
    <w:unhideWhenUsed/>
    <w:rsid w:val="00002E97"/>
    <w:pPr>
      <w:spacing w:before="100" w:beforeAutospacing="1" w:after="100" w:afterAutospacing="1"/>
    </w:pPr>
    <w:rPr>
      <w:rFonts w:ascii="Times New Roman" w:eastAsia="Times New Roman" w:hAnsi="Times New Roman"/>
      <w:szCs w:val="24"/>
    </w:rPr>
  </w:style>
  <w:style w:type="character" w:customStyle="1" w:styleId="bodyheading31">
    <w:name w:val="bodyheading31"/>
    <w:basedOn w:val="DefaultParagraphFont"/>
    <w:rsid w:val="00002E97"/>
    <w:rPr>
      <w:rFonts w:ascii="Arial" w:hAnsi="Arial" w:cs="Arial" w:hint="default"/>
      <w:b/>
      <w:bCs/>
      <w:strike w:val="0"/>
      <w:dstrike w:val="0"/>
      <w:color w:val="666666"/>
      <w:sz w:val="14"/>
      <w:szCs w:val="14"/>
      <w:u w:val="none"/>
      <w:effect w:val="none"/>
    </w:rPr>
  </w:style>
  <w:style w:type="character" w:customStyle="1" w:styleId="bodylink1">
    <w:name w:val="bodylink1"/>
    <w:basedOn w:val="DefaultParagraphFont"/>
    <w:rsid w:val="00002E97"/>
    <w:rPr>
      <w:rFonts w:ascii="Arial" w:hAnsi="Arial" w:cs="Arial" w:hint="default"/>
      <w:b w:val="0"/>
      <w:bCs w:val="0"/>
      <w:strike w:val="0"/>
      <w:dstrike w:val="0"/>
      <w:color w:val="1973B4"/>
      <w:sz w:val="14"/>
      <w:szCs w:val="14"/>
      <w:u w:val="none"/>
      <w:effect w:val="none"/>
    </w:rPr>
  </w:style>
  <w:style w:type="paragraph" w:styleId="BalloonText">
    <w:name w:val="Balloon Text"/>
    <w:basedOn w:val="Normal"/>
    <w:link w:val="BalloonTextChar"/>
    <w:rsid w:val="00002E97"/>
    <w:rPr>
      <w:rFonts w:ascii="Tahoma" w:hAnsi="Tahoma" w:cs="Tahoma"/>
      <w:sz w:val="16"/>
      <w:szCs w:val="16"/>
    </w:rPr>
  </w:style>
  <w:style w:type="character" w:customStyle="1" w:styleId="BalloonTextChar">
    <w:name w:val="Balloon Text Char"/>
    <w:basedOn w:val="DefaultParagraphFont"/>
    <w:link w:val="BalloonText"/>
    <w:rsid w:val="00002E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ucation.ti.com/educationportal/activityexchange/download_file.jsp?cid=US&amp;fileurl=Math%2FAlgebraI%2F8535%2FCJohnson_Activity_2.pdf" TargetMode="External"/><Relationship Id="rId13" Type="http://schemas.openxmlformats.org/officeDocument/2006/relationships/hyperlink" Target="http://education.ti.com/educationportal/activityexchange/AlignActivity.do?cid=US&amp;activityId=8535&amp;textbook=true" TargetMode="External"/><Relationship Id="rId3" Type="http://schemas.openxmlformats.org/officeDocument/2006/relationships/settings" Target="settings.xml"/><Relationship Id="rId7" Type="http://schemas.openxmlformats.org/officeDocument/2006/relationships/hyperlink" Target="http://education.ti.com/educationportal/activityexchange/download_file.jsp?cid=US&amp;fileurl=Math%2FAlgebraI%2F8535%2FCJohnson_Activity_2.doc" TargetMode="External"/><Relationship Id="rId12" Type="http://schemas.openxmlformats.org/officeDocument/2006/relationships/hyperlink" Target="http://education.ti.com/educationportal/activityexchange/AlignActivity.do?cid=US&amp;activityId=8535&amp;textbook=tru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ducation.ti.com/educationportal/activityexchange/activity_upload_file_format.jsp?cid=US" TargetMode="External"/><Relationship Id="rId11" Type="http://schemas.openxmlformats.org/officeDocument/2006/relationships/hyperlink" Target="http://education.ti.com/educationportal/activityexchange/AlignActivity.do?cid=US&amp;activityId=8535" TargetMode="External"/><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education.ti.com/educationportal/activityexchange/AlignActivity.do?cid=US&amp;activityId=8535"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Names:  _________________________________________________________________________________</vt:lpstr>
    </vt:vector>
  </TitlesOfParts>
  <Company>CCSD</Company>
  <LinksUpToDate>false</LinksUpToDate>
  <CharactersWithSpaces>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Names:  _________________________________________________________________________________</dc:title>
  <dc:creator>TMSuser</dc:creator>
  <cp:lastModifiedBy>Sharin Rude</cp:lastModifiedBy>
  <cp:revision>3</cp:revision>
  <dcterms:created xsi:type="dcterms:W3CDTF">2010-05-31T16:11:00Z</dcterms:created>
  <dcterms:modified xsi:type="dcterms:W3CDTF">2010-05-31T16:12:00Z</dcterms:modified>
</cp:coreProperties>
</file>